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68"/>
          <w:szCs w:val="68"/>
        </w:rPr>
      </w:pPr>
      <w:bookmarkStart w:colFirst="0" w:colLast="0" w:name="_835vve4j625c" w:id="0"/>
      <w:bookmarkEnd w:id="0"/>
      <w:r w:rsidDel="00000000" w:rsidR="00000000" w:rsidRPr="00000000">
        <w:rPr>
          <w:b w:val="1"/>
          <w:bCs w:val="1"/>
          <w:sz w:val="68"/>
          <w:szCs w:val="68"/>
        </w:rPr>
        <w:drawing>
          <wp:inline distB="114300" distT="114300" distL="114300" distR="114300">
            <wp:extent cx="2577938" cy="1028278"/>
            <wp:effectExtent b="0" l="0" r="0" t="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2577938" cy="1028278"/>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pStyle w:val="Heading1"/>
        <w:keepNext w:val="0"/>
        <w:keepLines w:val="0"/>
        <w:spacing w:before="480" w:lineRule="auto"/>
        <w:jc w:val="center"/>
        <w:rPr>
          <w:b w:val="1"/>
          <w:bCs w:val="1"/>
          <w:sz w:val="68"/>
          <w:szCs w:val="68"/>
        </w:rPr>
      </w:pPr>
      <w:bookmarkStart w:colFirst="0" w:colLast="0" w:name="_y7ts7sepkmge" w:id="1"/>
      <w:bookmarkEnd w:id="1"/>
      <w:r w:rsidDel="00000000" w:rsidR="00000000" w:rsidRPr="00000000">
        <w:rPr>
          <w:rtl w:val="0"/>
        </w:rPr>
      </w:r>
    </w:p>
    <w:p w:rsidR="00000000" w:rsidDel="00000000" w:rsidP="00000000" w:rsidRDefault="00000000" w:rsidRPr="00000000" w14:paraId="00000003">
      <w:pPr>
        <w:pStyle w:val="Heading1"/>
        <w:keepNext w:val="0"/>
        <w:keepLines w:val="0"/>
        <w:spacing w:before="480" w:lineRule="auto"/>
        <w:jc w:val="center"/>
        <w:rPr>
          <w:b w:val="1"/>
          <w:bCs w:val="1"/>
          <w:sz w:val="68"/>
          <w:szCs w:val="68"/>
        </w:rPr>
      </w:pPr>
      <w:bookmarkStart w:colFirst="0" w:colLast="0" w:name="_fzfwgx7mfyxs" w:id="2"/>
      <w:bookmarkEnd w:id="2"/>
      <w:r w:rsidDel="00000000" w:rsidR="00000000" w:rsidRPr="00000000">
        <w:rPr>
          <w:rtl w:val="0"/>
        </w:rPr>
      </w:r>
    </w:p>
    <w:p w:rsidR="00000000" w:rsidDel="00000000" w:rsidP="00000000" w:rsidRDefault="00000000" w:rsidRPr="00000000" w14:paraId="00000004">
      <w:pPr>
        <w:pStyle w:val="Heading1"/>
        <w:keepNext w:val="0"/>
        <w:keepLines w:val="0"/>
        <w:spacing w:before="480" w:lineRule="auto"/>
        <w:jc w:val="center"/>
        <w:rPr>
          <w:b w:val="1"/>
          <w:bCs w:val="1"/>
          <w:sz w:val="68"/>
          <w:szCs w:val="68"/>
        </w:rPr>
      </w:pPr>
      <w:bookmarkStart w:colFirst="0" w:colLast="0" w:name="_mj2425uncbor" w:id="3"/>
      <w:bookmarkEnd w:id="3"/>
      <w:r w:rsidDel="00000000" w:rsidR="00000000" w:rsidRPr="00000000">
        <w:rPr>
          <w:b w:val="1"/>
          <w:bCs w:val="1"/>
          <w:sz w:val="68"/>
          <w:szCs w:val="68"/>
          <w:rtl w:val="0"/>
        </w:rPr>
        <w:t xml:space="preserve">INFORME MEMORIA ÉTICA MÉDICA II</w:t>
      </w:r>
    </w:p>
    <w:p w:rsidR="00000000" w:rsidDel="00000000" w:rsidP="00000000" w:rsidRDefault="00000000" w:rsidRPr="00000000" w14:paraId="00000005">
      <w:pPr>
        <w:spacing w:after="240" w:before="240" w:lineRule="auto"/>
        <w:rPr/>
      </w:pPr>
      <w:r w:rsidDel="00000000" w:rsidR="00000000" w:rsidRPr="00000000">
        <w:rPr>
          <w:rtl w:val="0"/>
        </w:rPr>
      </w:r>
    </w:p>
    <w:p w:rsidR="00000000" w:rsidDel="00000000" w:rsidP="00000000" w:rsidRDefault="00000000" w:rsidRPr="00000000" w14:paraId="00000006">
      <w:pPr>
        <w:spacing w:after="240" w:before="240" w:lineRule="auto"/>
        <w:rPr/>
      </w:pPr>
      <w:r w:rsidDel="00000000" w:rsidR="00000000" w:rsidRPr="00000000">
        <w:rPr>
          <w:rtl w:val="0"/>
        </w:rPr>
      </w:r>
    </w:p>
    <w:p w:rsidR="00000000" w:rsidDel="00000000" w:rsidP="00000000" w:rsidRDefault="00000000" w:rsidRPr="00000000" w14:paraId="00000007">
      <w:pPr>
        <w:spacing w:after="240" w:before="240" w:lineRule="auto"/>
        <w:rPr/>
      </w:pPr>
      <w:r w:rsidDel="00000000" w:rsidR="00000000" w:rsidRPr="00000000">
        <w:rPr>
          <w:rtl w:val="0"/>
        </w:rPr>
      </w:r>
    </w:p>
    <w:p w:rsidR="00000000" w:rsidDel="00000000" w:rsidP="00000000" w:rsidRDefault="00000000" w:rsidRPr="00000000" w14:paraId="00000008">
      <w:pPr>
        <w:spacing w:after="240" w:before="240" w:lineRule="auto"/>
        <w:rPr/>
      </w:pPr>
      <w:r w:rsidDel="00000000" w:rsidR="00000000" w:rsidRPr="00000000">
        <w:rPr>
          <w:rtl w:val="0"/>
        </w:rPr>
      </w:r>
    </w:p>
    <w:p w:rsidR="00000000" w:rsidDel="00000000" w:rsidP="00000000" w:rsidRDefault="00000000" w:rsidRPr="00000000" w14:paraId="00000009">
      <w:pPr>
        <w:spacing w:after="240" w:before="240" w:lineRule="auto"/>
        <w:rPr/>
      </w:pPr>
      <w:r w:rsidDel="00000000" w:rsidR="00000000" w:rsidRPr="00000000">
        <w:rPr>
          <w:rtl w:val="0"/>
        </w:rPr>
      </w:r>
    </w:p>
    <w:p w:rsidR="00000000" w:rsidDel="00000000" w:rsidP="00000000" w:rsidRDefault="00000000" w:rsidRPr="00000000" w14:paraId="0000000A">
      <w:pPr>
        <w:spacing w:after="240" w:before="240" w:lineRule="auto"/>
        <w:rPr/>
      </w:pPr>
      <w:r w:rsidDel="00000000" w:rsidR="00000000" w:rsidRPr="00000000">
        <w:rPr>
          <w:rtl w:val="0"/>
        </w:rPr>
        <w:t xml:space="preserve">Carrera: Medicina</w:t>
      </w:r>
    </w:p>
    <w:p w:rsidR="00000000" w:rsidDel="00000000" w:rsidP="00000000" w:rsidRDefault="00000000" w:rsidRPr="00000000" w14:paraId="0000000B">
      <w:pPr>
        <w:spacing w:after="240" w:before="240" w:lineRule="auto"/>
        <w:rPr/>
      </w:pPr>
      <w:r w:rsidDel="00000000" w:rsidR="00000000" w:rsidRPr="00000000">
        <w:rPr>
          <w:rtl w:val="0"/>
        </w:rPr>
        <w:t xml:space="preserve">Asignatura: Ética Médica II</w:t>
      </w:r>
    </w:p>
    <w:p w:rsidR="00000000" w:rsidDel="00000000" w:rsidP="00000000" w:rsidRDefault="00000000" w:rsidRPr="00000000" w14:paraId="0000000C">
      <w:pPr>
        <w:spacing w:after="240" w:before="240" w:lineRule="auto"/>
        <w:rPr/>
      </w:pPr>
      <w:r w:rsidDel="00000000" w:rsidR="00000000" w:rsidRPr="00000000">
        <w:rPr>
          <w:rtl w:val="0"/>
        </w:rPr>
        <w:t xml:space="preserve">Sección 8:30</w:t>
      </w:r>
    </w:p>
    <w:p w:rsidR="00000000" w:rsidDel="00000000" w:rsidP="00000000" w:rsidRDefault="00000000" w:rsidRPr="00000000" w14:paraId="0000000D">
      <w:pPr>
        <w:spacing w:after="240" w:before="240" w:lineRule="auto"/>
        <w:rPr/>
      </w:pPr>
      <w:r w:rsidDel="00000000" w:rsidR="00000000" w:rsidRPr="00000000">
        <w:rPr>
          <w:rtl w:val="0"/>
        </w:rPr>
        <w:t xml:space="preserve">Docente: Dra. Victoria Gálvez</w:t>
      </w:r>
    </w:p>
    <w:p w:rsidR="00000000" w:rsidDel="00000000" w:rsidP="00000000" w:rsidRDefault="00000000" w:rsidRPr="00000000" w14:paraId="0000000E">
      <w:pPr>
        <w:spacing w:after="240" w:before="240" w:lineRule="auto"/>
        <w:rPr/>
      </w:pPr>
      <w:r w:rsidDel="00000000" w:rsidR="00000000" w:rsidRPr="00000000">
        <w:rPr>
          <w:rtl w:val="0"/>
        </w:rPr>
        <w:t xml:space="preserve">Fecha: 18 de noviembre del 2025</w:t>
      </w:r>
    </w:p>
    <w:p w:rsidR="00000000" w:rsidDel="00000000" w:rsidP="00000000" w:rsidRDefault="00000000" w:rsidRPr="00000000" w14:paraId="0000000F">
      <w:pPr>
        <w:spacing w:after="240" w:before="240" w:lineRule="auto"/>
        <w:rPr/>
      </w:pPr>
      <w:r w:rsidDel="00000000" w:rsidR="00000000" w:rsidRPr="00000000">
        <w:rPr>
          <w:rtl w:val="0"/>
        </w:rPr>
        <w:t xml:space="preserve">Grupo: Belén Ragni– Gisselle Chamorro– Fernanda Soto – Hugo Lillo– Eduardo Guerra – Miguel Antiguay</w:t>
      </w:r>
    </w:p>
    <w:p w:rsidR="00000000" w:rsidDel="00000000" w:rsidP="00000000" w:rsidRDefault="00000000" w:rsidRPr="00000000" w14:paraId="00000010">
      <w:pPr>
        <w:spacing w:after="240" w:before="240" w:lineRule="auto"/>
        <w:rPr>
          <w:b w:val="1"/>
          <w:bCs w:val="1"/>
          <w:sz w:val="22"/>
          <w:szCs w:val="22"/>
          <w:u w:val="single"/>
        </w:rPr>
      </w:pPr>
      <w:r w:rsidDel="00000000" w:rsidR="00000000" w:rsidRPr="00000000">
        <w:rPr>
          <w:b w:val="1"/>
          <w:bCs w:val="1"/>
          <w:sz w:val="22"/>
          <w:szCs w:val="22"/>
          <w:u w:val="single"/>
          <w:rtl w:val="0"/>
        </w:rPr>
        <w:t xml:space="preserve">Introducción</w:t>
      </w:r>
    </w:p>
    <w:p w:rsidR="00000000" w:rsidDel="00000000" w:rsidP="00000000" w:rsidRDefault="00000000" w:rsidRPr="00000000" w14:paraId="00000011">
      <w:pPr>
        <w:spacing w:after="240" w:before="240" w:lineRule="auto"/>
        <w:rPr/>
      </w:pPr>
      <w:r w:rsidDel="00000000" w:rsidR="00000000" w:rsidRPr="00000000">
        <w:rPr>
          <w:rtl w:val="0"/>
        </w:rPr>
        <w:t xml:space="preserve">La formación en ética médica constituye uno de los pilares fundamentales del desarrollo profesional en medicina pues articula la dimensión científica con la humana. Durante el primer y segundo semestre, nuestro curso nos permitió profundizar en la comprensión de la dignidad humana, la vulnerabilidad del paciente, la autonomía en las decisiones clínicas, la comunicación efectiva, el rol del Comité de Ética Asistencial (CEA) y la responsabilidad moral del médico frente a situaciones de alta complejidad.</w:t>
      </w:r>
    </w:p>
    <w:p w:rsidR="00000000" w:rsidDel="00000000" w:rsidP="00000000" w:rsidRDefault="00000000" w:rsidRPr="00000000" w14:paraId="00000012">
      <w:pPr>
        <w:spacing w:after="240" w:before="240" w:lineRule="auto"/>
        <w:rPr/>
      </w:pPr>
      <w:r w:rsidDel="00000000" w:rsidR="00000000" w:rsidRPr="00000000">
        <w:rPr>
          <w:rtl w:val="0"/>
        </w:rPr>
        <w:t xml:space="preserve">Además de clases, análisis de casos y trabajo grupal, desarrollamos un </w:t>
      </w:r>
      <w:r w:rsidDel="00000000" w:rsidR="00000000" w:rsidRPr="00000000">
        <w:rPr>
          <w:rtl w:val="0"/>
        </w:rPr>
        <w:t xml:space="preserve">blog ético</w:t>
      </w:r>
      <w:r w:rsidDel="00000000" w:rsidR="00000000" w:rsidRPr="00000000">
        <w:rPr>
          <w:rtl w:val="0"/>
        </w:rPr>
        <w:t xml:space="preserve"> que documentó semana a semana nuestras reflexiones, actividades, debates y aprendizajes. Este espacio se convirtió en una herramienta de metacognición que reforzó nuestra capacidad de análisis crítico y nuestra identidad profesional.</w:t>
      </w:r>
    </w:p>
    <w:p w:rsidR="00000000" w:rsidDel="00000000" w:rsidP="00000000" w:rsidRDefault="00000000" w:rsidRPr="00000000" w14:paraId="00000013">
      <w:pPr>
        <w:spacing w:after="240" w:before="240" w:lineRule="auto"/>
        <w:rPr/>
      </w:pPr>
      <w:r w:rsidDel="00000000" w:rsidR="00000000" w:rsidRPr="00000000">
        <w:rPr>
          <w:rtl w:val="0"/>
        </w:rPr>
        <w:t xml:space="preserve">El presente informe sintetiza esta trayectoria formativa, destacando aprendizajes, metodologías y reflexiones que marcaron nuestro proceso de construcción ética, presenta la síntesis reflexiva de nuestra memoria ética, elaborada a través del análisis de casos clínicos reales y ficticios, proyectos de humanización, ejercicios de role-playing, entrevistas a profesionales de salud, revisión de principios bioéticos y debates sobre dilemas contemporáneos como la objeción de conciencia, el error médico y la eutanasia.</w:t>
      </w:r>
    </w:p>
    <w:p w:rsidR="00000000" w:rsidDel="00000000" w:rsidP="00000000" w:rsidRDefault="00000000" w:rsidRPr="00000000" w14:paraId="00000014">
      <w:pPr>
        <w:spacing w:after="240" w:before="240" w:lineRule="auto"/>
        <w:rPr/>
      </w:pPr>
      <w:r w:rsidDel="00000000" w:rsidR="00000000" w:rsidRPr="00000000">
        <w:rPr>
          <w:rtl w:val="0"/>
        </w:rPr>
        <w:t xml:space="preserve">A partir de estas experiencias, construimos una narrativa que muestra cómo pasamos de entender la ética como teoría a vivirla como práctica, y cómo este proceso formativo nos prepara para nuestra futura responsabilidad como médicos.</w:t>
      </w:r>
    </w:p>
    <w:p w:rsidR="00000000" w:rsidDel="00000000" w:rsidP="00000000" w:rsidRDefault="00000000" w:rsidRPr="00000000" w14:paraId="00000015">
      <w:pPr>
        <w:pStyle w:val="Heading2"/>
        <w:keepNext w:val="0"/>
        <w:keepLines w:val="0"/>
        <w:spacing w:after="80" w:lineRule="auto"/>
        <w:rPr>
          <w:b w:val="1"/>
          <w:bCs w:val="1"/>
          <w:sz w:val="22"/>
          <w:szCs w:val="22"/>
          <w:u w:val="single"/>
        </w:rPr>
      </w:pPr>
      <w:bookmarkStart w:colFirst="0" w:colLast="0" w:name="_afnm9d4ziyih" w:id="4"/>
      <w:bookmarkEnd w:id="4"/>
      <w:r w:rsidDel="00000000" w:rsidR="00000000" w:rsidRPr="00000000">
        <w:rPr>
          <w:b w:val="1"/>
          <w:bCs w:val="1"/>
          <w:sz w:val="22"/>
          <w:szCs w:val="22"/>
          <w:u w:val="single"/>
          <w:rtl w:val="0"/>
        </w:rPr>
        <w:t xml:space="preserve">Objetivos</w:t>
      </w:r>
    </w:p>
    <w:p w:rsidR="00000000" w:rsidDel="00000000" w:rsidP="00000000" w:rsidRDefault="00000000" w:rsidRPr="00000000" w14:paraId="00000016">
      <w:pPr>
        <w:pStyle w:val="Heading3"/>
        <w:keepNext w:val="0"/>
        <w:keepLines w:val="0"/>
        <w:spacing w:before="280" w:lineRule="auto"/>
        <w:rPr>
          <w:b w:val="1"/>
          <w:bCs w:val="1"/>
          <w:color w:val="000000"/>
          <w:sz w:val="22"/>
          <w:szCs w:val="22"/>
        </w:rPr>
      </w:pPr>
      <w:bookmarkStart w:colFirst="0" w:colLast="0" w:name="_squbdagbkxr7" w:id="5"/>
      <w:bookmarkEnd w:id="5"/>
      <w:r w:rsidDel="00000000" w:rsidR="00000000" w:rsidRPr="00000000">
        <w:rPr>
          <w:b w:val="1"/>
          <w:bCs w:val="1"/>
          <w:color w:val="000000"/>
          <w:sz w:val="22"/>
          <w:szCs w:val="22"/>
          <w:rtl w:val="0"/>
        </w:rPr>
        <w:t xml:space="preserve">Objetivo general</w:t>
      </w:r>
    </w:p>
    <w:p w:rsidR="00000000" w:rsidDel="00000000" w:rsidP="00000000" w:rsidRDefault="00000000" w:rsidRPr="00000000" w14:paraId="00000017">
      <w:pPr>
        <w:spacing w:after="240" w:before="240" w:lineRule="auto"/>
        <w:rPr/>
      </w:pPr>
      <w:r w:rsidDel="00000000" w:rsidR="00000000" w:rsidRPr="00000000">
        <w:rPr>
          <w:rtl w:val="0"/>
        </w:rPr>
        <w:t xml:space="preserve">Integrar los conocimientos éticos adquiridos en ambos semestres, reflexionando sobre la dimensión humana del ejercicio médico y proyectando un compromiso profesional basado en la dignidad, la prudencia y la compasión.</w:t>
      </w:r>
    </w:p>
    <w:p w:rsidR="00000000" w:rsidDel="00000000" w:rsidP="00000000" w:rsidRDefault="00000000" w:rsidRPr="00000000" w14:paraId="00000018">
      <w:pPr>
        <w:pStyle w:val="Heading3"/>
        <w:keepNext w:val="0"/>
        <w:keepLines w:val="0"/>
        <w:spacing w:before="280" w:lineRule="auto"/>
        <w:rPr>
          <w:b w:val="1"/>
          <w:bCs w:val="1"/>
          <w:color w:val="000000"/>
          <w:sz w:val="22"/>
          <w:szCs w:val="22"/>
        </w:rPr>
      </w:pPr>
      <w:bookmarkStart w:colFirst="0" w:colLast="0" w:name="_g3mn2f62nrhg" w:id="6"/>
      <w:bookmarkEnd w:id="6"/>
      <w:r w:rsidDel="00000000" w:rsidR="00000000" w:rsidRPr="00000000">
        <w:rPr>
          <w:b w:val="1"/>
          <w:bCs w:val="1"/>
          <w:color w:val="000000"/>
          <w:sz w:val="22"/>
          <w:szCs w:val="22"/>
          <w:rtl w:val="0"/>
        </w:rPr>
        <w:t xml:space="preserve">Objetivos específicos</w:t>
      </w:r>
    </w:p>
    <w:p w:rsidR="00000000" w:rsidDel="00000000" w:rsidP="00000000" w:rsidRDefault="00000000" w:rsidRPr="00000000" w14:paraId="00000019">
      <w:pPr>
        <w:numPr>
          <w:ilvl w:val="0"/>
          <w:numId w:val="2"/>
        </w:numPr>
        <w:spacing w:after="0" w:afterAutospacing="0" w:before="240" w:lineRule="auto"/>
        <w:ind w:left="720" w:hanging="360"/>
        <w:rPr/>
      </w:pPr>
      <w:r w:rsidDel="00000000" w:rsidR="00000000" w:rsidRPr="00000000">
        <w:rPr>
          <w:rtl w:val="0"/>
        </w:rPr>
        <w:t xml:space="preserve">Analizar los aprendizajes éticos fundamentales desarrollados en Ética Médica I y II.</w:t>
      </w:r>
    </w:p>
    <w:p w:rsidR="00000000" w:rsidDel="00000000" w:rsidP="00000000" w:rsidRDefault="00000000" w:rsidRPr="00000000" w14:paraId="0000001A">
      <w:pPr>
        <w:numPr>
          <w:ilvl w:val="0"/>
          <w:numId w:val="2"/>
        </w:numPr>
        <w:spacing w:after="0" w:afterAutospacing="0" w:before="0" w:beforeAutospacing="0" w:lineRule="auto"/>
        <w:ind w:left="720" w:hanging="360"/>
        <w:rPr/>
      </w:pPr>
      <w:r w:rsidDel="00000000" w:rsidR="00000000" w:rsidRPr="00000000">
        <w:rPr>
          <w:rtl w:val="0"/>
        </w:rPr>
        <w:t xml:space="preserve">Relacionar principios bioéticos con situaciones clínicas reales y dilemas contemporáneos.</w:t>
      </w:r>
    </w:p>
    <w:p w:rsidR="00000000" w:rsidDel="00000000" w:rsidP="00000000" w:rsidRDefault="00000000" w:rsidRPr="00000000" w14:paraId="0000001B">
      <w:pPr>
        <w:numPr>
          <w:ilvl w:val="0"/>
          <w:numId w:val="2"/>
        </w:numPr>
        <w:spacing w:after="0" w:afterAutospacing="0" w:before="0" w:beforeAutospacing="0" w:lineRule="auto"/>
        <w:ind w:left="720" w:hanging="360"/>
        <w:rPr/>
      </w:pPr>
      <w:r w:rsidDel="00000000" w:rsidR="00000000" w:rsidRPr="00000000">
        <w:rPr>
          <w:rtl w:val="0"/>
        </w:rPr>
        <w:t xml:space="preserve">Identificar brechas en la humanización del sistema de salud mediante proyectos aplicados.</w:t>
      </w:r>
    </w:p>
    <w:p w:rsidR="00000000" w:rsidDel="00000000" w:rsidP="00000000" w:rsidRDefault="00000000" w:rsidRPr="00000000" w14:paraId="0000001C">
      <w:pPr>
        <w:numPr>
          <w:ilvl w:val="0"/>
          <w:numId w:val="2"/>
        </w:numPr>
        <w:spacing w:after="0" w:afterAutospacing="0" w:before="0" w:beforeAutospacing="0" w:lineRule="auto"/>
        <w:ind w:left="720" w:hanging="360"/>
        <w:rPr/>
      </w:pPr>
      <w:r w:rsidDel="00000000" w:rsidR="00000000" w:rsidRPr="00000000">
        <w:rPr>
          <w:rtl w:val="0"/>
        </w:rPr>
        <w:t xml:space="preserve">Evaluar críticamente casos clínicos complejos desde el marco legal y bioético chileno.</w:t>
      </w:r>
    </w:p>
    <w:p w:rsidR="00000000" w:rsidDel="00000000" w:rsidP="00000000" w:rsidRDefault="00000000" w:rsidRPr="00000000" w14:paraId="0000001D">
      <w:pPr>
        <w:numPr>
          <w:ilvl w:val="0"/>
          <w:numId w:val="2"/>
        </w:numPr>
        <w:spacing w:after="240" w:before="0" w:beforeAutospacing="0" w:lineRule="auto"/>
        <w:ind w:left="720" w:hanging="360"/>
        <w:rPr/>
      </w:pPr>
      <w:r w:rsidDel="00000000" w:rsidR="00000000" w:rsidRPr="00000000">
        <w:rPr>
          <w:rtl w:val="0"/>
        </w:rPr>
        <w:t xml:space="preserve">Elaborar una prospección ética personal y grupal hacia la futura práctica médica.</w:t>
      </w:r>
    </w:p>
    <w:p w:rsidR="00000000" w:rsidDel="00000000" w:rsidP="00000000" w:rsidRDefault="00000000" w:rsidRPr="00000000" w14:paraId="0000001E">
      <w:pPr>
        <w:pStyle w:val="Heading2"/>
        <w:keepNext w:val="0"/>
        <w:keepLines w:val="0"/>
        <w:spacing w:after="80" w:lineRule="auto"/>
        <w:rPr>
          <w:b w:val="1"/>
          <w:bCs w:val="1"/>
          <w:sz w:val="22"/>
          <w:szCs w:val="22"/>
          <w:u w:val="single"/>
        </w:rPr>
      </w:pPr>
      <w:bookmarkStart w:colFirst="0" w:colLast="0" w:name="_4ggquhr5tlfe" w:id="7"/>
      <w:bookmarkEnd w:id="7"/>
      <w:r w:rsidDel="00000000" w:rsidR="00000000" w:rsidRPr="00000000">
        <w:rPr>
          <w:b w:val="1"/>
          <w:bCs w:val="1"/>
          <w:sz w:val="22"/>
          <w:szCs w:val="22"/>
          <w:u w:val="single"/>
          <w:rtl w:val="0"/>
        </w:rPr>
        <w:t xml:space="preserve">Desarrollo</w:t>
      </w:r>
    </w:p>
    <w:p w:rsidR="00000000" w:rsidDel="00000000" w:rsidP="00000000" w:rsidRDefault="00000000" w:rsidRPr="00000000" w14:paraId="0000001F">
      <w:pPr>
        <w:pStyle w:val="Heading3"/>
        <w:keepNext w:val="0"/>
        <w:keepLines w:val="0"/>
        <w:spacing w:before="280" w:lineRule="auto"/>
        <w:rPr>
          <w:b w:val="1"/>
          <w:bCs w:val="1"/>
          <w:color w:val="000000"/>
          <w:sz w:val="22"/>
          <w:szCs w:val="22"/>
        </w:rPr>
      </w:pPr>
      <w:bookmarkStart w:colFirst="0" w:colLast="0" w:name="_tth1eeqpivg8" w:id="8"/>
      <w:bookmarkEnd w:id="8"/>
      <w:r w:rsidDel="00000000" w:rsidR="00000000" w:rsidRPr="00000000">
        <w:rPr>
          <w:b w:val="1"/>
          <w:bCs w:val="1"/>
          <w:color w:val="000000"/>
          <w:sz w:val="22"/>
          <w:szCs w:val="22"/>
          <w:rtl w:val="0"/>
        </w:rPr>
        <w:t xml:space="preserve">Formación en Ética Médica I: el punto de partida</w:t>
      </w:r>
    </w:p>
    <w:p w:rsidR="00000000" w:rsidDel="00000000" w:rsidP="00000000" w:rsidRDefault="00000000" w:rsidRPr="00000000" w14:paraId="00000020">
      <w:pPr>
        <w:spacing w:after="240" w:before="240" w:lineRule="auto"/>
        <w:rPr/>
      </w:pPr>
      <w:r w:rsidDel="00000000" w:rsidR="00000000" w:rsidRPr="00000000">
        <w:rPr>
          <w:rtl w:val="0"/>
        </w:rPr>
        <w:t xml:space="preserve">Durante el primer semestre, la ética dejó de ser una abstracción para convertirse en la base del vínculo humano en salud. Abordamos conceptos esenciales como la humanización del cuidado, la vulnerabilidad del paciente, la comunicación efectiva, la ética del cuidado y la importancia de la empatía en el ejercicio clínico.</w:t>
      </w:r>
    </w:p>
    <w:p w:rsidR="00000000" w:rsidDel="00000000" w:rsidP="00000000" w:rsidRDefault="00000000" w:rsidRPr="00000000" w14:paraId="00000021">
      <w:pPr>
        <w:spacing w:after="240" w:before="240" w:lineRule="auto"/>
        <w:rPr/>
      </w:pPr>
      <w:r w:rsidDel="00000000" w:rsidR="00000000" w:rsidRPr="00000000">
        <w:rPr>
          <w:rtl w:val="0"/>
        </w:rPr>
        <w:t xml:space="preserve">El ejercicio de role-playing y los análisis de experiencias reales nos mostraron que pequeños gestos, mirar al paciente, escucharlo, y llamarlo por su nombre, tienen un impacto profundo en su dignidad.</w:t>
      </w:r>
    </w:p>
    <w:p w:rsidR="00000000" w:rsidDel="00000000" w:rsidP="00000000" w:rsidRDefault="00000000" w:rsidRPr="00000000" w14:paraId="00000022">
      <w:pPr>
        <w:spacing w:after="240" w:before="240" w:lineRule="auto"/>
        <w:rPr/>
      </w:pPr>
      <w:r w:rsidDel="00000000" w:rsidR="00000000" w:rsidRPr="00000000">
        <w:rPr>
          <w:rtl w:val="0"/>
        </w:rPr>
        <w:t xml:space="preserve">Los experimentos de Milgram y la prisión de Stanford aportaron una dimensión crítica: el riesgo de la obediencia ciega, la despersonalización y la pérdida de autonomía moral en contextos jerárquicos. Comprendimos que la ética profesional exige reflexión constante, resistencia a presiones indebidas y compromiso con la dignidad humana.</w:t>
      </w:r>
    </w:p>
    <w:p w:rsidR="00000000" w:rsidDel="00000000" w:rsidP="00000000" w:rsidRDefault="00000000" w:rsidRPr="00000000" w14:paraId="00000023">
      <w:pPr>
        <w:pStyle w:val="Heading3"/>
        <w:keepNext w:val="0"/>
        <w:keepLines w:val="0"/>
        <w:spacing w:before="280" w:lineRule="auto"/>
        <w:rPr>
          <w:b w:val="1"/>
          <w:bCs w:val="1"/>
          <w:color w:val="000000"/>
          <w:sz w:val="22"/>
          <w:szCs w:val="22"/>
        </w:rPr>
      </w:pPr>
      <w:bookmarkStart w:colFirst="0" w:colLast="0" w:name="_q5ebbwdsaqp5" w:id="9"/>
      <w:bookmarkEnd w:id="9"/>
      <w:r w:rsidDel="00000000" w:rsidR="00000000" w:rsidRPr="00000000">
        <w:rPr>
          <w:b w:val="1"/>
          <w:bCs w:val="1"/>
          <w:color w:val="000000"/>
          <w:sz w:val="22"/>
          <w:szCs w:val="22"/>
          <w:rtl w:val="0"/>
        </w:rPr>
        <w:t xml:space="preserve">Blog ético del curso: una bitácora formativa</w:t>
      </w:r>
    </w:p>
    <w:p w:rsidR="00000000" w:rsidDel="00000000" w:rsidP="00000000" w:rsidRDefault="00000000" w:rsidRPr="00000000" w14:paraId="00000024">
      <w:pPr>
        <w:spacing w:after="240" w:before="240" w:lineRule="auto"/>
        <w:rPr/>
      </w:pPr>
      <w:r w:rsidDel="00000000" w:rsidR="00000000" w:rsidRPr="00000000">
        <w:rPr>
          <w:rtl w:val="0"/>
        </w:rPr>
        <w:t xml:space="preserve">A lo largo del año construimos un </w:t>
      </w:r>
      <w:r w:rsidDel="00000000" w:rsidR="00000000" w:rsidRPr="00000000">
        <w:rPr>
          <w:rtl w:val="0"/>
        </w:rPr>
        <w:t xml:space="preserve">blog grupal</w:t>
      </w:r>
      <w:r w:rsidDel="00000000" w:rsidR="00000000" w:rsidRPr="00000000">
        <w:rPr>
          <w:rtl w:val="0"/>
        </w:rPr>
        <w:t xml:space="preserve">, el cual funcionó como un espacio de:</w:t>
      </w:r>
    </w:p>
    <w:p w:rsidR="00000000" w:rsidDel="00000000" w:rsidP="00000000" w:rsidRDefault="00000000" w:rsidRPr="00000000" w14:paraId="00000025">
      <w:pPr>
        <w:numPr>
          <w:ilvl w:val="0"/>
          <w:numId w:val="4"/>
        </w:numPr>
        <w:spacing w:after="0" w:afterAutospacing="0" w:before="240" w:lineRule="auto"/>
        <w:ind w:left="720" w:hanging="360"/>
        <w:rPr/>
      </w:pPr>
      <w:r w:rsidDel="00000000" w:rsidR="00000000" w:rsidRPr="00000000">
        <w:rPr>
          <w:rtl w:val="0"/>
        </w:rPr>
        <w:t xml:space="preserve">registro reflexivo</w:t>
      </w:r>
    </w:p>
    <w:p w:rsidR="00000000" w:rsidDel="00000000" w:rsidP="00000000" w:rsidRDefault="00000000" w:rsidRPr="00000000" w14:paraId="00000026">
      <w:pPr>
        <w:numPr>
          <w:ilvl w:val="0"/>
          <w:numId w:val="4"/>
        </w:numPr>
        <w:spacing w:after="0" w:afterAutospacing="0" w:before="0" w:beforeAutospacing="0" w:lineRule="auto"/>
        <w:ind w:left="720" w:hanging="360"/>
        <w:rPr/>
      </w:pPr>
      <w:r w:rsidDel="00000000" w:rsidR="00000000" w:rsidRPr="00000000">
        <w:rPr>
          <w:rtl w:val="0"/>
        </w:rPr>
        <w:t xml:space="preserve">análisis personal y colectivo</w:t>
      </w:r>
    </w:p>
    <w:p w:rsidR="00000000" w:rsidDel="00000000" w:rsidP="00000000" w:rsidRDefault="00000000" w:rsidRPr="00000000" w14:paraId="00000027">
      <w:pPr>
        <w:numPr>
          <w:ilvl w:val="0"/>
          <w:numId w:val="4"/>
        </w:numPr>
        <w:spacing w:after="0" w:afterAutospacing="0" w:before="0" w:beforeAutospacing="0" w:lineRule="auto"/>
        <w:ind w:left="720" w:hanging="360"/>
        <w:rPr/>
      </w:pPr>
      <w:r w:rsidDel="00000000" w:rsidR="00000000" w:rsidRPr="00000000">
        <w:rPr>
          <w:rtl w:val="0"/>
        </w:rPr>
        <w:t xml:space="preserve">integración de aprendizajes</w:t>
      </w:r>
    </w:p>
    <w:p w:rsidR="00000000" w:rsidDel="00000000" w:rsidP="00000000" w:rsidRDefault="00000000" w:rsidRPr="00000000" w14:paraId="00000028">
      <w:pPr>
        <w:numPr>
          <w:ilvl w:val="0"/>
          <w:numId w:val="4"/>
        </w:numPr>
        <w:spacing w:after="0" w:afterAutospacing="0" w:before="0" w:beforeAutospacing="0" w:lineRule="auto"/>
        <w:ind w:left="720" w:hanging="360"/>
        <w:rPr/>
      </w:pPr>
      <w:r w:rsidDel="00000000" w:rsidR="00000000" w:rsidRPr="00000000">
        <w:rPr>
          <w:rtl w:val="0"/>
        </w:rPr>
        <w:t xml:space="preserve">revisión crítica de dilemas éticos</w:t>
      </w:r>
    </w:p>
    <w:p w:rsidR="00000000" w:rsidDel="00000000" w:rsidP="00000000" w:rsidRDefault="00000000" w:rsidRPr="00000000" w14:paraId="00000029">
      <w:pPr>
        <w:numPr>
          <w:ilvl w:val="0"/>
          <w:numId w:val="4"/>
        </w:numPr>
        <w:spacing w:after="240" w:before="0" w:beforeAutospacing="0" w:lineRule="auto"/>
        <w:ind w:left="720" w:hanging="360"/>
        <w:rPr/>
      </w:pPr>
      <w:r w:rsidDel="00000000" w:rsidR="00000000" w:rsidRPr="00000000">
        <w:rPr>
          <w:rtl w:val="0"/>
        </w:rPr>
        <w:t xml:space="preserve">autoevaluación moral</w:t>
        <w:br w:type="textWrapping"/>
      </w:r>
    </w:p>
    <w:p w:rsidR="00000000" w:rsidDel="00000000" w:rsidP="00000000" w:rsidRDefault="00000000" w:rsidRPr="00000000" w14:paraId="0000002A">
      <w:pPr>
        <w:spacing w:after="240" w:before="240" w:lineRule="auto"/>
        <w:rPr/>
      </w:pPr>
      <w:r w:rsidDel="00000000" w:rsidR="00000000" w:rsidRPr="00000000">
        <w:rPr>
          <w:rtl w:val="0"/>
        </w:rPr>
        <w:t xml:space="preserve">En cada sesión registramos:</w:t>
      </w:r>
    </w:p>
    <w:p w:rsidR="00000000" w:rsidDel="00000000" w:rsidP="00000000" w:rsidRDefault="00000000" w:rsidRPr="00000000" w14:paraId="0000002B">
      <w:pPr>
        <w:numPr>
          <w:ilvl w:val="0"/>
          <w:numId w:val="1"/>
        </w:numPr>
        <w:spacing w:after="0" w:afterAutospacing="0" w:before="240" w:lineRule="auto"/>
        <w:ind w:left="720" w:hanging="360"/>
        <w:rPr/>
      </w:pPr>
      <w:r w:rsidDel="00000000" w:rsidR="00000000" w:rsidRPr="00000000">
        <w:rPr>
          <w:rtl w:val="0"/>
        </w:rPr>
        <w:t xml:space="preserve">Lo aprendido</w:t>
      </w:r>
    </w:p>
    <w:p w:rsidR="00000000" w:rsidDel="00000000" w:rsidP="00000000" w:rsidRDefault="00000000" w:rsidRPr="00000000" w14:paraId="0000002C">
      <w:pPr>
        <w:numPr>
          <w:ilvl w:val="0"/>
          <w:numId w:val="1"/>
        </w:numPr>
        <w:spacing w:after="0" w:afterAutospacing="0" w:before="0" w:beforeAutospacing="0" w:lineRule="auto"/>
        <w:ind w:left="720" w:hanging="360"/>
        <w:rPr/>
      </w:pPr>
      <w:r w:rsidDel="00000000" w:rsidR="00000000" w:rsidRPr="00000000">
        <w:rPr>
          <w:rtl w:val="0"/>
        </w:rPr>
        <w:t xml:space="preserve">Los conflictos conversados</w:t>
      </w:r>
    </w:p>
    <w:p w:rsidR="00000000" w:rsidDel="00000000" w:rsidP="00000000" w:rsidRDefault="00000000" w:rsidRPr="00000000" w14:paraId="0000002D">
      <w:pPr>
        <w:numPr>
          <w:ilvl w:val="0"/>
          <w:numId w:val="1"/>
        </w:numPr>
        <w:spacing w:after="0" w:afterAutospacing="0" w:before="0" w:beforeAutospacing="0" w:lineRule="auto"/>
        <w:ind w:left="720" w:hanging="360"/>
        <w:rPr/>
      </w:pPr>
      <w:r w:rsidDel="00000000" w:rsidR="00000000" w:rsidRPr="00000000">
        <w:rPr>
          <w:rtl w:val="0"/>
        </w:rPr>
        <w:t xml:space="preserve">Dilemas reales expuestos por compañeros</w:t>
      </w:r>
    </w:p>
    <w:p w:rsidR="00000000" w:rsidDel="00000000" w:rsidP="00000000" w:rsidRDefault="00000000" w:rsidRPr="00000000" w14:paraId="0000002E">
      <w:pPr>
        <w:numPr>
          <w:ilvl w:val="0"/>
          <w:numId w:val="1"/>
        </w:numPr>
        <w:spacing w:after="0" w:afterAutospacing="0" w:before="0" w:beforeAutospacing="0" w:lineRule="auto"/>
        <w:ind w:left="720" w:hanging="360"/>
        <w:rPr/>
      </w:pPr>
      <w:r w:rsidDel="00000000" w:rsidR="00000000" w:rsidRPr="00000000">
        <w:rPr>
          <w:rtl w:val="0"/>
        </w:rPr>
        <w:t xml:space="preserve">Reflexiones ante videos y seminarios</w:t>
      </w:r>
    </w:p>
    <w:p w:rsidR="00000000" w:rsidDel="00000000" w:rsidP="00000000" w:rsidRDefault="00000000" w:rsidRPr="00000000" w14:paraId="0000002F">
      <w:pPr>
        <w:numPr>
          <w:ilvl w:val="0"/>
          <w:numId w:val="1"/>
        </w:numPr>
        <w:spacing w:after="0" w:afterAutospacing="0" w:before="0" w:beforeAutospacing="0" w:lineRule="auto"/>
        <w:ind w:left="720" w:hanging="360"/>
        <w:rPr/>
      </w:pPr>
      <w:r w:rsidDel="00000000" w:rsidR="00000000" w:rsidRPr="00000000">
        <w:rPr>
          <w:rtl w:val="0"/>
        </w:rPr>
        <w:t xml:space="preserve">Frases clave de la Dra. Gálvez</w:t>
      </w:r>
    </w:p>
    <w:p w:rsidR="00000000" w:rsidDel="00000000" w:rsidP="00000000" w:rsidRDefault="00000000" w:rsidRPr="00000000" w14:paraId="00000030">
      <w:pPr>
        <w:numPr>
          <w:ilvl w:val="0"/>
          <w:numId w:val="1"/>
        </w:numPr>
        <w:spacing w:after="240" w:before="0" w:beforeAutospacing="0" w:lineRule="auto"/>
        <w:ind w:left="720" w:hanging="360"/>
        <w:rPr/>
      </w:pPr>
      <w:r w:rsidDel="00000000" w:rsidR="00000000" w:rsidRPr="00000000">
        <w:rPr>
          <w:rtl w:val="0"/>
        </w:rPr>
        <w:t xml:space="preserve">Aprendizajes sobre autonomía, comunicación, cierre de ciclo vital, LET, proporcionalidad terapéutica, objeción de conciencia, dignidad del paciente, etc.</w:t>
      </w:r>
    </w:p>
    <w:p w:rsidR="00000000" w:rsidDel="00000000" w:rsidP="00000000" w:rsidRDefault="00000000" w:rsidRPr="00000000" w14:paraId="00000031">
      <w:pPr>
        <w:spacing w:after="240" w:before="240" w:lineRule="auto"/>
        <w:rPr/>
      </w:pPr>
      <w:r w:rsidDel="00000000" w:rsidR="00000000" w:rsidRPr="00000000">
        <w:rPr>
          <w:rtl w:val="0"/>
        </w:rPr>
        <w:t xml:space="preserve">El blog nos permitió observar nuestra evolución ética semana a semana. Allí quedó plasmado cómo pasamos de comprender los principios bioéticos en abstracto a aplicarlos en casos reales, simulaciones y discusiones en clase.</w:t>
      </w:r>
    </w:p>
    <w:p w:rsidR="00000000" w:rsidDel="00000000" w:rsidP="00000000" w:rsidRDefault="00000000" w:rsidRPr="00000000" w14:paraId="00000032">
      <w:pPr>
        <w:pStyle w:val="Heading3"/>
        <w:keepNext w:val="0"/>
        <w:keepLines w:val="0"/>
        <w:spacing w:before="280" w:lineRule="auto"/>
        <w:rPr>
          <w:b w:val="1"/>
          <w:bCs w:val="1"/>
          <w:color w:val="000000"/>
          <w:sz w:val="22"/>
          <w:szCs w:val="22"/>
        </w:rPr>
      </w:pPr>
      <w:bookmarkStart w:colFirst="0" w:colLast="0" w:name="_d4to17jx3shu" w:id="10"/>
      <w:bookmarkEnd w:id="10"/>
      <w:r w:rsidDel="00000000" w:rsidR="00000000" w:rsidRPr="00000000">
        <w:rPr>
          <w:b w:val="1"/>
          <w:bCs w:val="1"/>
          <w:color w:val="000000"/>
          <w:sz w:val="22"/>
          <w:szCs w:val="22"/>
          <w:rtl w:val="0"/>
        </w:rPr>
        <w:t xml:space="preserve">Debates éticos: pensamiento crítico en acción</w:t>
      </w:r>
    </w:p>
    <w:p w:rsidR="00000000" w:rsidDel="00000000" w:rsidP="00000000" w:rsidRDefault="00000000" w:rsidRPr="00000000" w14:paraId="00000033">
      <w:pPr>
        <w:spacing w:after="240" w:before="240" w:lineRule="auto"/>
        <w:rPr/>
      </w:pPr>
      <w:r w:rsidDel="00000000" w:rsidR="00000000" w:rsidRPr="00000000">
        <w:rPr>
          <w:rtl w:val="0"/>
        </w:rPr>
        <w:t xml:space="preserve">Otra instancia clave del curso fueron los </w:t>
      </w:r>
      <w:r w:rsidDel="00000000" w:rsidR="00000000" w:rsidRPr="00000000">
        <w:rPr>
          <w:rtl w:val="0"/>
        </w:rPr>
        <w:t xml:space="preserve">debates formales</w:t>
      </w:r>
      <w:r w:rsidDel="00000000" w:rsidR="00000000" w:rsidRPr="00000000">
        <w:rPr>
          <w:rtl w:val="0"/>
        </w:rPr>
        <w:t xml:space="preserve">. Participamos en discusiones grupales sobre:</w:t>
      </w:r>
    </w:p>
    <w:p w:rsidR="00000000" w:rsidDel="00000000" w:rsidP="00000000" w:rsidRDefault="00000000" w:rsidRPr="00000000" w14:paraId="00000034">
      <w:pPr>
        <w:numPr>
          <w:ilvl w:val="0"/>
          <w:numId w:val="6"/>
        </w:numPr>
        <w:spacing w:after="0" w:afterAutospacing="0" w:before="240" w:lineRule="auto"/>
        <w:ind w:left="720" w:hanging="360"/>
        <w:rPr/>
      </w:pPr>
      <w:r w:rsidDel="00000000" w:rsidR="00000000" w:rsidRPr="00000000">
        <w:rPr>
          <w:rtl w:val="0"/>
        </w:rPr>
        <w:t xml:space="preserve">Aborto terapéutico y Ley 21.030</w:t>
      </w:r>
    </w:p>
    <w:p w:rsidR="00000000" w:rsidDel="00000000" w:rsidP="00000000" w:rsidRDefault="00000000" w:rsidRPr="00000000" w14:paraId="00000035">
      <w:pPr>
        <w:numPr>
          <w:ilvl w:val="0"/>
          <w:numId w:val="6"/>
        </w:numPr>
        <w:spacing w:after="0" w:afterAutospacing="0" w:before="0" w:beforeAutospacing="0" w:lineRule="auto"/>
        <w:ind w:left="720" w:hanging="360"/>
        <w:rPr/>
      </w:pPr>
      <w:r w:rsidDel="00000000" w:rsidR="00000000" w:rsidRPr="00000000">
        <w:rPr>
          <w:rtl w:val="0"/>
        </w:rPr>
        <w:t xml:space="preserve">Eutanasia vs. limitación del esfuerzo terapéutico</w:t>
      </w:r>
    </w:p>
    <w:p w:rsidR="00000000" w:rsidDel="00000000" w:rsidP="00000000" w:rsidRDefault="00000000" w:rsidRPr="00000000" w14:paraId="00000036">
      <w:pPr>
        <w:numPr>
          <w:ilvl w:val="0"/>
          <w:numId w:val="6"/>
        </w:numPr>
        <w:spacing w:after="0" w:afterAutospacing="0" w:before="0" w:beforeAutospacing="0" w:lineRule="auto"/>
        <w:ind w:left="720" w:hanging="360"/>
        <w:rPr/>
      </w:pPr>
      <w:r w:rsidDel="00000000" w:rsidR="00000000" w:rsidRPr="00000000">
        <w:rPr>
          <w:rtl w:val="0"/>
        </w:rPr>
        <w:t xml:space="preserve">Objeción de conciencia institucional e individual</w:t>
      </w:r>
    </w:p>
    <w:p w:rsidR="00000000" w:rsidDel="00000000" w:rsidP="00000000" w:rsidRDefault="00000000" w:rsidRPr="00000000" w14:paraId="00000037">
      <w:pPr>
        <w:numPr>
          <w:ilvl w:val="0"/>
          <w:numId w:val="6"/>
        </w:numPr>
        <w:spacing w:after="0" w:afterAutospacing="0" w:before="0" w:beforeAutospacing="0" w:lineRule="auto"/>
        <w:ind w:left="720" w:hanging="360"/>
        <w:rPr/>
      </w:pPr>
      <w:r w:rsidDel="00000000" w:rsidR="00000000" w:rsidRPr="00000000">
        <w:rPr>
          <w:rtl w:val="0"/>
        </w:rPr>
        <w:t xml:space="preserve">Inicio de la vida y estatuto moral del embrión</w:t>
      </w:r>
    </w:p>
    <w:p w:rsidR="00000000" w:rsidDel="00000000" w:rsidP="00000000" w:rsidRDefault="00000000" w:rsidRPr="00000000" w14:paraId="00000038">
      <w:pPr>
        <w:numPr>
          <w:ilvl w:val="0"/>
          <w:numId w:val="6"/>
        </w:numPr>
        <w:spacing w:after="0" w:afterAutospacing="0" w:before="0" w:beforeAutospacing="0" w:lineRule="auto"/>
        <w:ind w:left="720" w:hanging="360"/>
        <w:rPr/>
      </w:pPr>
      <w:r w:rsidDel="00000000" w:rsidR="00000000" w:rsidRPr="00000000">
        <w:rPr>
          <w:rtl w:val="0"/>
        </w:rPr>
        <w:t xml:space="preserve">Error médico y negligencia</w:t>
      </w:r>
    </w:p>
    <w:p w:rsidR="00000000" w:rsidDel="00000000" w:rsidP="00000000" w:rsidRDefault="00000000" w:rsidRPr="00000000" w14:paraId="00000039">
      <w:pPr>
        <w:numPr>
          <w:ilvl w:val="0"/>
          <w:numId w:val="6"/>
        </w:numPr>
        <w:spacing w:after="0" w:afterAutospacing="0" w:before="0" w:beforeAutospacing="0" w:lineRule="auto"/>
        <w:ind w:left="720" w:hanging="360"/>
        <w:rPr>
          <w:u w:val="none"/>
        </w:rPr>
      </w:pPr>
      <w:r w:rsidDel="00000000" w:rsidR="00000000" w:rsidRPr="00000000">
        <w:rPr>
          <w:rtl w:val="0"/>
        </w:rPr>
        <w:t xml:space="preserve">Licencias medicas </w:t>
      </w:r>
    </w:p>
    <w:p w:rsidR="00000000" w:rsidDel="00000000" w:rsidP="00000000" w:rsidRDefault="00000000" w:rsidRPr="00000000" w14:paraId="0000003A">
      <w:pPr>
        <w:numPr>
          <w:ilvl w:val="0"/>
          <w:numId w:val="6"/>
        </w:numPr>
        <w:spacing w:after="0" w:afterAutospacing="0" w:before="0" w:beforeAutospacing="0" w:lineRule="auto"/>
        <w:ind w:left="720" w:hanging="360"/>
        <w:rPr/>
      </w:pPr>
      <w:r w:rsidDel="00000000" w:rsidR="00000000" w:rsidRPr="00000000">
        <w:rPr>
          <w:rtl w:val="0"/>
        </w:rPr>
        <w:t xml:space="preserve">Justicia distributiva en salud</w:t>
      </w:r>
    </w:p>
    <w:p w:rsidR="00000000" w:rsidDel="00000000" w:rsidP="00000000" w:rsidRDefault="00000000" w:rsidRPr="00000000" w14:paraId="0000003B">
      <w:pPr>
        <w:numPr>
          <w:ilvl w:val="0"/>
          <w:numId w:val="6"/>
        </w:numPr>
        <w:spacing w:after="0" w:afterAutospacing="0" w:before="0" w:beforeAutospacing="0" w:lineRule="auto"/>
        <w:ind w:left="720" w:hanging="360"/>
        <w:rPr/>
      </w:pPr>
      <w:r w:rsidDel="00000000" w:rsidR="00000000" w:rsidRPr="00000000">
        <w:rPr>
          <w:rtl w:val="0"/>
        </w:rPr>
        <w:t xml:space="preserve">Autonomía vs. paternalismo</w:t>
      </w:r>
    </w:p>
    <w:p w:rsidR="00000000" w:rsidDel="00000000" w:rsidP="00000000" w:rsidRDefault="00000000" w:rsidRPr="00000000" w14:paraId="0000003C">
      <w:pPr>
        <w:numPr>
          <w:ilvl w:val="0"/>
          <w:numId w:val="6"/>
        </w:numPr>
        <w:spacing w:after="0" w:afterAutospacing="0" w:before="0" w:beforeAutospacing="0" w:lineRule="auto"/>
        <w:ind w:left="720" w:hanging="360"/>
        <w:rPr/>
      </w:pPr>
      <w:r w:rsidDel="00000000" w:rsidR="00000000" w:rsidRPr="00000000">
        <w:rPr>
          <w:rtl w:val="0"/>
        </w:rPr>
        <w:t xml:space="preserve">Dilemas en salud mental</w:t>
      </w:r>
    </w:p>
    <w:p w:rsidR="00000000" w:rsidDel="00000000" w:rsidP="00000000" w:rsidRDefault="00000000" w:rsidRPr="00000000" w14:paraId="0000003D">
      <w:pPr>
        <w:numPr>
          <w:ilvl w:val="0"/>
          <w:numId w:val="6"/>
        </w:numPr>
        <w:spacing w:after="240" w:before="0" w:beforeAutospacing="0" w:lineRule="auto"/>
        <w:ind w:left="720" w:hanging="360"/>
        <w:rPr/>
      </w:pPr>
      <w:r w:rsidDel="00000000" w:rsidR="00000000" w:rsidRPr="00000000">
        <w:rPr>
          <w:rtl w:val="0"/>
        </w:rPr>
        <w:t xml:space="preserve">Dignidad en el final de la vida</w:t>
      </w:r>
    </w:p>
    <w:p w:rsidR="00000000" w:rsidDel="00000000" w:rsidP="00000000" w:rsidRDefault="00000000" w:rsidRPr="00000000" w14:paraId="0000003E">
      <w:pPr>
        <w:spacing w:after="240" w:before="240" w:lineRule="auto"/>
        <w:rPr/>
      </w:pPr>
      <w:r w:rsidDel="00000000" w:rsidR="00000000" w:rsidRPr="00000000">
        <w:rPr>
          <w:rtl w:val="0"/>
        </w:rPr>
        <w:t xml:space="preserve">Estos debates nos permitieron desarrollar:</w:t>
      </w:r>
    </w:p>
    <w:p w:rsidR="00000000" w:rsidDel="00000000" w:rsidP="00000000" w:rsidRDefault="00000000" w:rsidRPr="00000000" w14:paraId="0000003F">
      <w:pPr>
        <w:numPr>
          <w:ilvl w:val="0"/>
          <w:numId w:val="5"/>
        </w:numPr>
        <w:spacing w:after="0" w:afterAutospacing="0" w:before="240" w:lineRule="auto"/>
        <w:ind w:left="720" w:hanging="360"/>
        <w:rPr/>
      </w:pPr>
      <w:r w:rsidDel="00000000" w:rsidR="00000000" w:rsidRPr="00000000">
        <w:rPr>
          <w:rtl w:val="0"/>
        </w:rPr>
        <w:t xml:space="preserve">argumentación bioética avanzada</w:t>
      </w:r>
    </w:p>
    <w:p w:rsidR="00000000" w:rsidDel="00000000" w:rsidP="00000000" w:rsidRDefault="00000000" w:rsidRPr="00000000" w14:paraId="00000040">
      <w:pPr>
        <w:numPr>
          <w:ilvl w:val="0"/>
          <w:numId w:val="5"/>
        </w:numPr>
        <w:spacing w:after="0" w:afterAutospacing="0" w:before="0" w:beforeAutospacing="0" w:lineRule="auto"/>
        <w:ind w:left="720" w:hanging="360"/>
        <w:rPr/>
      </w:pPr>
      <w:r w:rsidDel="00000000" w:rsidR="00000000" w:rsidRPr="00000000">
        <w:rPr>
          <w:rtl w:val="0"/>
        </w:rPr>
        <w:t xml:space="preserve">pensamiento crítico</w:t>
      </w:r>
    </w:p>
    <w:p w:rsidR="00000000" w:rsidDel="00000000" w:rsidP="00000000" w:rsidRDefault="00000000" w:rsidRPr="00000000" w14:paraId="00000041">
      <w:pPr>
        <w:numPr>
          <w:ilvl w:val="0"/>
          <w:numId w:val="5"/>
        </w:numPr>
        <w:spacing w:after="0" w:afterAutospacing="0" w:before="0" w:beforeAutospacing="0" w:lineRule="auto"/>
        <w:ind w:left="720" w:hanging="360"/>
        <w:rPr/>
      </w:pPr>
      <w:r w:rsidDel="00000000" w:rsidR="00000000" w:rsidRPr="00000000">
        <w:rPr>
          <w:rtl w:val="0"/>
        </w:rPr>
        <w:t xml:space="preserve">escucha activa</w:t>
      </w:r>
    </w:p>
    <w:p w:rsidR="00000000" w:rsidDel="00000000" w:rsidP="00000000" w:rsidRDefault="00000000" w:rsidRPr="00000000" w14:paraId="00000042">
      <w:pPr>
        <w:numPr>
          <w:ilvl w:val="0"/>
          <w:numId w:val="5"/>
        </w:numPr>
        <w:spacing w:after="0" w:afterAutospacing="0" w:before="0" w:beforeAutospacing="0" w:lineRule="auto"/>
        <w:ind w:left="720" w:hanging="360"/>
        <w:rPr/>
      </w:pPr>
      <w:r w:rsidDel="00000000" w:rsidR="00000000" w:rsidRPr="00000000">
        <w:rPr>
          <w:rtl w:val="0"/>
        </w:rPr>
        <w:t xml:space="preserve">análisis de casos desde múltiples perspectivas</w:t>
      </w:r>
    </w:p>
    <w:p w:rsidR="00000000" w:rsidDel="00000000" w:rsidP="00000000" w:rsidRDefault="00000000" w:rsidRPr="00000000" w14:paraId="00000043">
      <w:pPr>
        <w:numPr>
          <w:ilvl w:val="0"/>
          <w:numId w:val="5"/>
        </w:numPr>
        <w:spacing w:after="0" w:afterAutospacing="0" w:before="0" w:beforeAutospacing="0" w:lineRule="auto"/>
        <w:ind w:left="720" w:hanging="360"/>
        <w:rPr/>
      </w:pPr>
      <w:r w:rsidDel="00000000" w:rsidR="00000000" w:rsidRPr="00000000">
        <w:rPr>
          <w:rtl w:val="0"/>
        </w:rPr>
        <w:t xml:space="preserve">capacidad de fundamentar sin imponer</w:t>
      </w:r>
    </w:p>
    <w:p w:rsidR="00000000" w:rsidDel="00000000" w:rsidP="00000000" w:rsidRDefault="00000000" w:rsidRPr="00000000" w14:paraId="00000044">
      <w:pPr>
        <w:numPr>
          <w:ilvl w:val="0"/>
          <w:numId w:val="5"/>
        </w:numPr>
        <w:spacing w:after="240" w:before="0" w:beforeAutospacing="0" w:lineRule="auto"/>
        <w:ind w:left="720" w:hanging="360"/>
        <w:rPr/>
      </w:pPr>
      <w:r w:rsidDel="00000000" w:rsidR="00000000" w:rsidRPr="00000000">
        <w:rPr>
          <w:rtl w:val="0"/>
        </w:rPr>
        <w:t xml:space="preserve">comprensión de la diversidad de posiciones morales</w:t>
      </w:r>
    </w:p>
    <w:p w:rsidR="00000000" w:rsidDel="00000000" w:rsidP="00000000" w:rsidRDefault="00000000" w:rsidRPr="00000000" w14:paraId="00000045">
      <w:pPr>
        <w:spacing w:after="240" w:before="240" w:lineRule="auto"/>
        <w:rPr/>
      </w:pPr>
      <w:r w:rsidDel="00000000" w:rsidR="00000000" w:rsidRPr="00000000">
        <w:rPr>
          <w:rtl w:val="0"/>
        </w:rPr>
        <w:t xml:space="preserve">Cada debate fue registrado en nuestro blog y revisado en clases de retroalimentación.</w:t>
      </w:r>
    </w:p>
    <w:p w:rsidR="00000000" w:rsidDel="00000000" w:rsidP="00000000" w:rsidRDefault="00000000" w:rsidRPr="00000000" w14:paraId="00000046">
      <w:pPr>
        <w:pStyle w:val="Heading3"/>
        <w:keepNext w:val="0"/>
        <w:keepLines w:val="0"/>
        <w:spacing w:before="280" w:lineRule="auto"/>
        <w:rPr>
          <w:b w:val="1"/>
          <w:bCs w:val="1"/>
          <w:color w:val="000000"/>
          <w:sz w:val="22"/>
          <w:szCs w:val="22"/>
        </w:rPr>
      </w:pPr>
      <w:bookmarkStart w:colFirst="0" w:colLast="0" w:name="_inlvg2obrav2" w:id="11"/>
      <w:bookmarkEnd w:id="11"/>
      <w:r w:rsidDel="00000000" w:rsidR="00000000" w:rsidRPr="00000000">
        <w:rPr>
          <w:b w:val="1"/>
          <w:bCs w:val="1"/>
          <w:color w:val="000000"/>
          <w:sz w:val="22"/>
          <w:szCs w:val="22"/>
          <w:rtl w:val="0"/>
        </w:rPr>
        <w:t xml:space="preserve">Proyecto con TENS: Humanización y cuidados reales</w:t>
      </w:r>
    </w:p>
    <w:p w:rsidR="00000000" w:rsidDel="00000000" w:rsidP="00000000" w:rsidRDefault="00000000" w:rsidRPr="00000000" w14:paraId="00000047">
      <w:pPr>
        <w:spacing w:after="240" w:before="240" w:lineRule="auto"/>
        <w:rPr/>
      </w:pPr>
      <w:r w:rsidDel="00000000" w:rsidR="00000000" w:rsidRPr="00000000">
        <w:rPr>
          <w:rtl w:val="0"/>
        </w:rPr>
        <w:t xml:space="preserve">Entrevistamos a TENS del Servicio de Salud Viña del Mar–Quillota para comprender los desafíos éticos cotidianos en el sistema. Identificamos debilidades en la comunicación, falta de tiempo para humanizar el trato y carencias institucionales en formación bioética.</w:t>
      </w:r>
    </w:p>
    <w:p w:rsidR="00000000" w:rsidDel="00000000" w:rsidP="00000000" w:rsidRDefault="00000000" w:rsidRPr="00000000" w14:paraId="00000048">
      <w:pPr>
        <w:spacing w:after="240" w:before="240" w:lineRule="auto"/>
        <w:rPr/>
      </w:pPr>
      <w:r w:rsidDel="00000000" w:rsidR="00000000" w:rsidRPr="00000000">
        <w:rPr>
          <w:rtl w:val="0"/>
        </w:rPr>
        <w:t xml:space="preserve">Metodológicamente aplicamos entrevistas semiestructuradas con consentimiento informado y análisis temático, lo que nos permitió observar que la ética no depende solo del médico, sino de todo el equipo de salud.</w:t>
      </w:r>
    </w:p>
    <w:p w:rsidR="00000000" w:rsidDel="00000000" w:rsidP="00000000" w:rsidRDefault="00000000" w:rsidRPr="00000000" w14:paraId="00000049">
      <w:pPr>
        <w:spacing w:after="240" w:before="240" w:lineRule="auto"/>
        <w:rPr/>
      </w:pPr>
      <w:r w:rsidDel="00000000" w:rsidR="00000000" w:rsidRPr="00000000">
        <w:rPr>
          <w:rtl w:val="0"/>
        </w:rPr>
        <w:t xml:space="preserve">Este proyecto nos enseñó que sin condiciones laborales dignas y sin formación en comunicación, la autonomía y la dignidad de los pacientes quedan comprometidas.</w:t>
      </w:r>
    </w:p>
    <w:p w:rsidR="00000000" w:rsidDel="00000000" w:rsidP="00000000" w:rsidRDefault="00000000" w:rsidRPr="00000000" w14:paraId="0000004A">
      <w:pPr>
        <w:pStyle w:val="Heading3"/>
        <w:keepNext w:val="0"/>
        <w:keepLines w:val="0"/>
        <w:spacing w:before="280" w:lineRule="auto"/>
        <w:rPr>
          <w:b w:val="1"/>
          <w:bCs w:val="1"/>
          <w:color w:val="000000"/>
          <w:sz w:val="22"/>
          <w:szCs w:val="22"/>
        </w:rPr>
      </w:pPr>
      <w:bookmarkStart w:colFirst="0" w:colLast="0" w:name="_tmf8gdkbs51m" w:id="12"/>
      <w:bookmarkEnd w:id="12"/>
      <w:r w:rsidDel="00000000" w:rsidR="00000000" w:rsidRPr="00000000">
        <w:rPr>
          <w:b w:val="1"/>
          <w:bCs w:val="1"/>
          <w:color w:val="000000"/>
          <w:sz w:val="22"/>
          <w:szCs w:val="22"/>
          <w:rtl w:val="0"/>
        </w:rPr>
        <w:t xml:space="preserve">Caso clínico del primer semestre: deliberación ética</w:t>
      </w:r>
    </w:p>
    <w:p w:rsidR="00000000" w:rsidDel="00000000" w:rsidP="00000000" w:rsidRDefault="00000000" w:rsidRPr="00000000" w14:paraId="0000004B">
      <w:pPr>
        <w:spacing w:after="240" w:before="240" w:lineRule="auto"/>
        <w:rPr/>
      </w:pPr>
      <w:r w:rsidDel="00000000" w:rsidR="00000000" w:rsidRPr="00000000">
        <w:rPr>
          <w:rtl w:val="0"/>
        </w:rPr>
        <w:t xml:space="preserve">Analizamos el caso de una paciente embarazada con leucemia M3. La terapia de elección implicaba riesgos para el embrión, lo que colocó en tensión principios esenciales: autonomía, beneficencia, protección de la vida prenatal y deber de cuidado.</w:t>
      </w:r>
    </w:p>
    <w:p w:rsidR="00000000" w:rsidDel="00000000" w:rsidP="00000000" w:rsidRDefault="00000000" w:rsidRPr="00000000" w14:paraId="0000004C">
      <w:pPr>
        <w:spacing w:after="240" w:before="240" w:lineRule="auto"/>
        <w:rPr/>
      </w:pPr>
      <w:r w:rsidDel="00000000" w:rsidR="00000000" w:rsidRPr="00000000">
        <w:rPr>
          <w:rtl w:val="0"/>
        </w:rPr>
        <w:t xml:space="preserve">Este ejercicio nos permitió por primera vez aplicar el método deliberativo, comprender la función del CEA y darnos cuenta de que la ética exige prudencia, diálogo y sensibilidad ante los valores de la paciente y su familia.</w:t>
      </w:r>
    </w:p>
    <w:p w:rsidR="00000000" w:rsidDel="00000000" w:rsidP="00000000" w:rsidRDefault="00000000" w:rsidRPr="00000000" w14:paraId="0000004D">
      <w:pPr>
        <w:pStyle w:val="Heading3"/>
        <w:keepNext w:val="0"/>
        <w:keepLines w:val="0"/>
        <w:spacing w:before="280" w:lineRule="auto"/>
        <w:rPr>
          <w:b w:val="1"/>
          <w:bCs w:val="1"/>
          <w:color w:val="000000"/>
          <w:sz w:val="22"/>
          <w:szCs w:val="22"/>
        </w:rPr>
      </w:pPr>
      <w:bookmarkStart w:colFirst="0" w:colLast="0" w:name="_xr7h8792iiwj" w:id="13"/>
      <w:bookmarkEnd w:id="13"/>
      <w:r w:rsidDel="00000000" w:rsidR="00000000" w:rsidRPr="00000000">
        <w:rPr>
          <w:b w:val="1"/>
          <w:bCs w:val="1"/>
          <w:color w:val="000000"/>
          <w:sz w:val="22"/>
          <w:szCs w:val="22"/>
          <w:rtl w:val="0"/>
        </w:rPr>
        <w:t xml:space="preserve">Ética Médica II: dilemas clínicos complejos</w:t>
      </w:r>
    </w:p>
    <w:p w:rsidR="00000000" w:rsidDel="00000000" w:rsidP="00000000" w:rsidRDefault="00000000" w:rsidRPr="00000000" w14:paraId="0000004E">
      <w:pPr>
        <w:spacing w:after="240" w:before="240" w:lineRule="auto"/>
        <w:rPr/>
      </w:pPr>
      <w:r w:rsidDel="00000000" w:rsidR="00000000" w:rsidRPr="00000000">
        <w:rPr>
          <w:rtl w:val="0"/>
        </w:rPr>
        <w:t xml:space="preserve">En el segundo semestre profundizamos en dilemas de mayor complejidad, siempre manteniendo como fundamento la dignidad y el respeto por la persona.</w:t>
      </w:r>
    </w:p>
    <w:p w:rsidR="00000000" w:rsidDel="00000000" w:rsidP="00000000" w:rsidRDefault="00000000" w:rsidRPr="00000000" w14:paraId="0000004F">
      <w:pPr>
        <w:pStyle w:val="Heading4"/>
        <w:keepNext w:val="0"/>
        <w:keepLines w:val="0"/>
        <w:spacing w:after="40" w:before="240" w:lineRule="auto"/>
        <w:rPr>
          <w:b w:val="1"/>
          <w:bCs w:val="1"/>
          <w:color w:val="000000"/>
          <w:sz w:val="22"/>
          <w:szCs w:val="22"/>
        </w:rPr>
      </w:pPr>
      <w:bookmarkStart w:colFirst="0" w:colLast="0" w:name="_puv8ccpxzdtj" w:id="14"/>
      <w:bookmarkEnd w:id="14"/>
      <w:r w:rsidDel="00000000" w:rsidR="00000000" w:rsidRPr="00000000">
        <w:rPr>
          <w:b w:val="1"/>
          <w:bCs w:val="1"/>
          <w:color w:val="000000"/>
          <w:sz w:val="22"/>
          <w:szCs w:val="22"/>
          <w:rtl w:val="0"/>
        </w:rPr>
        <w:t xml:space="preserve">a) Caso 1: Aborto y objeción de conciencia</w:t>
      </w:r>
    </w:p>
    <w:p w:rsidR="00000000" w:rsidDel="00000000" w:rsidP="00000000" w:rsidRDefault="00000000" w:rsidRPr="00000000" w14:paraId="00000050">
      <w:pPr>
        <w:spacing w:after="240" w:before="240" w:lineRule="auto"/>
        <w:rPr/>
      </w:pPr>
      <w:r w:rsidDel="00000000" w:rsidR="00000000" w:rsidRPr="00000000">
        <w:rPr>
          <w:rtl w:val="0"/>
        </w:rPr>
        <w:t xml:space="preserve">A partir de la Ley 21.030 comprendimos que la objeción puede ser un derecho, pero no puede transformarse en barrera de acceso. El caso nos enseñó a equilibrar la libertad de conciencia del médico con la autonomía y los derechos de la mujer.</w:t>
      </w:r>
    </w:p>
    <w:p w:rsidR="00000000" w:rsidDel="00000000" w:rsidP="00000000" w:rsidRDefault="00000000" w:rsidRPr="00000000" w14:paraId="00000051">
      <w:pPr>
        <w:pStyle w:val="Heading4"/>
        <w:keepNext w:val="0"/>
        <w:keepLines w:val="0"/>
        <w:spacing w:after="40" w:before="240" w:lineRule="auto"/>
        <w:rPr>
          <w:b w:val="1"/>
          <w:bCs w:val="1"/>
          <w:color w:val="000000"/>
          <w:sz w:val="22"/>
          <w:szCs w:val="22"/>
        </w:rPr>
      </w:pPr>
      <w:bookmarkStart w:colFirst="0" w:colLast="0" w:name="_razxio9zkfz2" w:id="15"/>
      <w:bookmarkEnd w:id="15"/>
      <w:r w:rsidDel="00000000" w:rsidR="00000000" w:rsidRPr="00000000">
        <w:rPr>
          <w:b w:val="1"/>
          <w:bCs w:val="1"/>
          <w:color w:val="000000"/>
          <w:sz w:val="22"/>
          <w:szCs w:val="22"/>
          <w:rtl w:val="0"/>
        </w:rPr>
        <w:t xml:space="preserve">b) Caso 2: Error médico y Lex Artis</w:t>
      </w:r>
    </w:p>
    <w:p w:rsidR="00000000" w:rsidDel="00000000" w:rsidP="00000000" w:rsidRDefault="00000000" w:rsidRPr="00000000" w14:paraId="00000052">
      <w:pPr>
        <w:spacing w:after="240" w:before="240" w:lineRule="auto"/>
        <w:rPr/>
      </w:pPr>
      <w:r w:rsidDel="00000000" w:rsidR="00000000" w:rsidRPr="00000000">
        <w:rPr>
          <w:rtl w:val="0"/>
        </w:rPr>
        <w:t xml:space="preserve">Analizamos un caso judicializado donde se discutía posible negligencia. Entendimos que la Lex Artis no exige perfección, sino diligencia, comunicación honesta, escucha activa y responsabilidad profesional.</w:t>
      </w:r>
    </w:p>
    <w:p w:rsidR="00000000" w:rsidDel="00000000" w:rsidP="00000000" w:rsidRDefault="00000000" w:rsidRPr="00000000" w14:paraId="00000053">
      <w:pPr>
        <w:spacing w:after="240" w:before="240" w:lineRule="auto"/>
        <w:rPr/>
      </w:pPr>
      <w:r w:rsidDel="00000000" w:rsidR="00000000" w:rsidRPr="00000000">
        <w:rPr>
          <w:rtl w:val="0"/>
        </w:rPr>
        <w:t xml:space="preserve">La ética del error no solo se analiza clínicamente, sino también en la relación humana.</w:t>
      </w:r>
    </w:p>
    <w:p w:rsidR="00000000" w:rsidDel="00000000" w:rsidP="00000000" w:rsidRDefault="00000000" w:rsidRPr="00000000" w14:paraId="00000054">
      <w:pPr>
        <w:pStyle w:val="Heading4"/>
        <w:keepNext w:val="0"/>
        <w:keepLines w:val="0"/>
        <w:spacing w:after="40" w:before="240" w:lineRule="auto"/>
        <w:rPr>
          <w:b w:val="1"/>
          <w:bCs w:val="1"/>
          <w:color w:val="000000"/>
          <w:sz w:val="22"/>
          <w:szCs w:val="22"/>
        </w:rPr>
      </w:pPr>
      <w:bookmarkStart w:colFirst="0" w:colLast="0" w:name="_ttmyrrbdez7c" w:id="16"/>
      <w:bookmarkEnd w:id="16"/>
      <w:r w:rsidDel="00000000" w:rsidR="00000000" w:rsidRPr="00000000">
        <w:rPr>
          <w:b w:val="1"/>
          <w:bCs w:val="1"/>
          <w:color w:val="000000"/>
          <w:sz w:val="22"/>
          <w:szCs w:val="22"/>
          <w:rtl w:val="0"/>
        </w:rPr>
        <w:t xml:space="preserve">c) Caso 3: Eutanasia, LET y muerte digna</w:t>
      </w:r>
    </w:p>
    <w:p w:rsidR="00000000" w:rsidDel="00000000" w:rsidP="00000000" w:rsidRDefault="00000000" w:rsidRPr="00000000" w14:paraId="00000055">
      <w:pPr>
        <w:spacing w:after="240" w:before="240" w:lineRule="auto"/>
        <w:rPr/>
      </w:pPr>
      <w:r w:rsidDel="00000000" w:rsidR="00000000" w:rsidRPr="00000000">
        <w:rPr>
          <w:rtl w:val="0"/>
        </w:rPr>
        <w:t xml:space="preserve">El caso de Elena, paciente con ELA, fue profundamente formativo. Aprendimos a diferenciar eutanasia, limitación del esfuerzo terapéutico y cuidados paliativos. En Chile no está permitida la eutanasia activa, pero sí podemos evitar distanasia y acompañar con humanidad mediante LET y sedación paliativa proporcional.</w:t>
      </w:r>
    </w:p>
    <w:p w:rsidR="00000000" w:rsidDel="00000000" w:rsidP="00000000" w:rsidRDefault="00000000" w:rsidRPr="00000000" w14:paraId="00000056">
      <w:pPr>
        <w:spacing w:after="240" w:before="240" w:lineRule="auto"/>
        <w:rPr/>
      </w:pPr>
      <w:r w:rsidDel="00000000" w:rsidR="00000000" w:rsidRPr="00000000">
        <w:rPr>
          <w:rtl w:val="0"/>
        </w:rPr>
        <w:t xml:space="preserve">Este caso nos permitió reflexionar sobre el sufrimiento, la autonomía en el final de la vida y el deber profesional de aliviar sin provocar daño.</w:t>
      </w:r>
    </w:p>
    <w:p w:rsidR="00000000" w:rsidDel="00000000" w:rsidP="00000000" w:rsidRDefault="00000000" w:rsidRPr="00000000" w14:paraId="00000057">
      <w:pPr>
        <w:pStyle w:val="Heading3"/>
        <w:keepNext w:val="0"/>
        <w:keepLines w:val="0"/>
        <w:spacing w:before="280" w:lineRule="auto"/>
        <w:rPr>
          <w:b w:val="1"/>
          <w:bCs w:val="1"/>
          <w:color w:val="000000"/>
          <w:sz w:val="22"/>
          <w:szCs w:val="22"/>
        </w:rPr>
      </w:pPr>
      <w:bookmarkStart w:colFirst="0" w:colLast="0" w:name="_rjlytuml4c1a" w:id="17"/>
      <w:bookmarkEnd w:id="17"/>
      <w:r w:rsidDel="00000000" w:rsidR="00000000" w:rsidRPr="00000000">
        <w:rPr>
          <w:b w:val="1"/>
          <w:bCs w:val="1"/>
          <w:color w:val="000000"/>
          <w:sz w:val="22"/>
          <w:szCs w:val="22"/>
          <w:rtl w:val="0"/>
        </w:rPr>
        <w:t xml:space="preserve">Principios bioéticos como brújula</w:t>
      </w:r>
    </w:p>
    <w:p w:rsidR="00000000" w:rsidDel="00000000" w:rsidP="00000000" w:rsidRDefault="00000000" w:rsidRPr="00000000" w14:paraId="00000058">
      <w:pPr>
        <w:spacing w:after="240" w:before="240" w:lineRule="auto"/>
        <w:rPr/>
      </w:pPr>
      <w:r w:rsidDel="00000000" w:rsidR="00000000" w:rsidRPr="00000000">
        <w:rPr>
          <w:rtl w:val="0"/>
        </w:rPr>
        <w:t xml:space="preserve">A través de estos casos volvimos una y otra vez a los principios fundamentales:</w:t>
      </w:r>
    </w:p>
    <w:p w:rsidR="00000000" w:rsidDel="00000000" w:rsidP="00000000" w:rsidRDefault="00000000" w:rsidRPr="00000000" w14:paraId="00000059">
      <w:pPr>
        <w:numPr>
          <w:ilvl w:val="0"/>
          <w:numId w:val="7"/>
        </w:numPr>
        <w:spacing w:after="0" w:afterAutospacing="0" w:before="240" w:lineRule="auto"/>
        <w:ind w:left="720" w:hanging="360"/>
        <w:rPr/>
      </w:pPr>
      <w:r w:rsidDel="00000000" w:rsidR="00000000" w:rsidRPr="00000000">
        <w:rPr>
          <w:rtl w:val="0"/>
        </w:rPr>
        <w:t xml:space="preserve">Autonomía: escuchar, acompañar, informar.</w:t>
      </w:r>
    </w:p>
    <w:p w:rsidR="00000000" w:rsidDel="00000000" w:rsidP="00000000" w:rsidRDefault="00000000" w:rsidRPr="00000000" w14:paraId="0000005A">
      <w:pPr>
        <w:numPr>
          <w:ilvl w:val="0"/>
          <w:numId w:val="7"/>
        </w:numPr>
        <w:spacing w:after="0" w:afterAutospacing="0" w:before="0" w:beforeAutospacing="0" w:lineRule="auto"/>
        <w:ind w:left="720" w:hanging="360"/>
        <w:rPr/>
      </w:pPr>
      <w:r w:rsidDel="00000000" w:rsidR="00000000" w:rsidRPr="00000000">
        <w:rPr>
          <w:rtl w:val="0"/>
        </w:rPr>
        <w:t xml:space="preserve">Beneficencia: procurar el bien integral del paciente.</w:t>
      </w:r>
    </w:p>
    <w:p w:rsidR="00000000" w:rsidDel="00000000" w:rsidP="00000000" w:rsidRDefault="00000000" w:rsidRPr="00000000" w14:paraId="0000005B">
      <w:pPr>
        <w:numPr>
          <w:ilvl w:val="0"/>
          <w:numId w:val="7"/>
        </w:numPr>
        <w:spacing w:after="0" w:afterAutospacing="0" w:before="0" w:beforeAutospacing="0" w:lineRule="auto"/>
        <w:ind w:left="720" w:hanging="360"/>
        <w:rPr/>
      </w:pPr>
      <w:r w:rsidDel="00000000" w:rsidR="00000000" w:rsidRPr="00000000">
        <w:rPr>
          <w:rtl w:val="0"/>
        </w:rPr>
        <w:t xml:space="preserve">No maleficencia: no prolongar sufrimientos inútiles.</w:t>
      </w:r>
    </w:p>
    <w:p w:rsidR="00000000" w:rsidDel="00000000" w:rsidP="00000000" w:rsidRDefault="00000000" w:rsidRPr="00000000" w14:paraId="0000005C">
      <w:pPr>
        <w:numPr>
          <w:ilvl w:val="0"/>
          <w:numId w:val="7"/>
        </w:numPr>
        <w:spacing w:after="0" w:afterAutospacing="0" w:before="0" w:beforeAutospacing="0" w:lineRule="auto"/>
        <w:ind w:left="720" w:hanging="360"/>
        <w:rPr/>
      </w:pPr>
      <w:r w:rsidDel="00000000" w:rsidR="00000000" w:rsidRPr="00000000">
        <w:rPr>
          <w:rtl w:val="0"/>
        </w:rPr>
        <w:t xml:space="preserve">Justicia: garantizar equidad y acceso digno.</w:t>
      </w:r>
    </w:p>
    <w:p w:rsidR="00000000" w:rsidDel="00000000" w:rsidP="00000000" w:rsidRDefault="00000000" w:rsidRPr="00000000" w14:paraId="0000005D">
      <w:pPr>
        <w:numPr>
          <w:ilvl w:val="0"/>
          <w:numId w:val="7"/>
        </w:numPr>
        <w:spacing w:after="240" w:before="0" w:beforeAutospacing="0" w:lineRule="auto"/>
        <w:ind w:left="720" w:hanging="360"/>
        <w:rPr/>
      </w:pPr>
      <w:r w:rsidDel="00000000" w:rsidR="00000000" w:rsidRPr="00000000">
        <w:rPr>
          <w:rtl w:val="0"/>
        </w:rPr>
        <w:t xml:space="preserve">Compasión: reconocer el sufrimiento de forma humana.</w:t>
        <w:br w:type="textWrapping"/>
      </w:r>
    </w:p>
    <w:p w:rsidR="00000000" w:rsidDel="00000000" w:rsidP="00000000" w:rsidRDefault="00000000" w:rsidRPr="00000000" w14:paraId="0000005E">
      <w:pPr>
        <w:spacing w:after="240" w:before="240" w:lineRule="auto"/>
        <w:rPr/>
      </w:pPr>
      <w:r w:rsidDel="00000000" w:rsidR="00000000" w:rsidRPr="00000000">
        <w:rPr>
          <w:rtl w:val="0"/>
        </w:rPr>
        <w:t xml:space="preserve">Estos principios dejaron de ser teoría para convertirse en herramientas reales de decisión.</w:t>
      </w:r>
    </w:p>
    <w:p w:rsidR="00000000" w:rsidDel="00000000" w:rsidP="00000000" w:rsidRDefault="00000000" w:rsidRPr="00000000" w14:paraId="0000005F">
      <w:pPr>
        <w:spacing w:after="240" w:before="240" w:lineRule="auto"/>
        <w:rPr/>
      </w:pPr>
      <w:r w:rsidDel="00000000" w:rsidR="00000000" w:rsidRPr="00000000">
        <w:rPr>
          <w:rtl w:val="0"/>
        </w:rPr>
        <w:t xml:space="preserve">Lo que destacamos como más importante de estos principios es su uso en conjunto, ya que el uso de uno o desuso de uno no quita el otro, todos funcionan como un todo. </w:t>
      </w:r>
    </w:p>
    <w:p w:rsidR="00000000" w:rsidDel="00000000" w:rsidP="00000000" w:rsidRDefault="00000000" w:rsidRPr="00000000" w14:paraId="00000060">
      <w:pPr>
        <w:pStyle w:val="Heading3"/>
        <w:keepNext w:val="0"/>
        <w:keepLines w:val="0"/>
        <w:spacing w:before="280" w:lineRule="auto"/>
        <w:rPr>
          <w:b w:val="1"/>
          <w:bCs w:val="1"/>
          <w:color w:val="000000"/>
          <w:sz w:val="22"/>
          <w:szCs w:val="22"/>
        </w:rPr>
      </w:pPr>
      <w:bookmarkStart w:colFirst="0" w:colLast="0" w:name="_ir35ru7u1eod" w:id="18"/>
      <w:bookmarkEnd w:id="18"/>
      <w:r w:rsidDel="00000000" w:rsidR="00000000" w:rsidRPr="00000000">
        <w:rPr>
          <w:b w:val="1"/>
          <w:bCs w:val="1"/>
          <w:color w:val="000000"/>
          <w:sz w:val="22"/>
          <w:szCs w:val="22"/>
          <w:rtl w:val="0"/>
        </w:rPr>
        <w:t xml:space="preserve">Nuestra prospección ética</w:t>
      </w:r>
    </w:p>
    <w:p w:rsidR="00000000" w:rsidDel="00000000" w:rsidP="00000000" w:rsidRDefault="00000000" w:rsidRPr="00000000" w14:paraId="00000061">
      <w:pPr>
        <w:spacing w:after="240" w:before="240" w:lineRule="auto"/>
        <w:rPr/>
      </w:pPr>
      <w:r w:rsidDel="00000000" w:rsidR="00000000" w:rsidRPr="00000000">
        <w:rPr>
          <w:rtl w:val="0"/>
        </w:rPr>
        <w:t xml:space="preserve">Como grupo, asumimos compromisos claros:</w:t>
      </w:r>
    </w:p>
    <w:p w:rsidR="00000000" w:rsidDel="00000000" w:rsidP="00000000" w:rsidRDefault="00000000" w:rsidRPr="00000000" w14:paraId="00000062">
      <w:pPr>
        <w:numPr>
          <w:ilvl w:val="0"/>
          <w:numId w:val="3"/>
        </w:numPr>
        <w:spacing w:after="0" w:afterAutospacing="0" w:before="240" w:lineRule="auto"/>
        <w:ind w:left="720" w:hanging="360"/>
        <w:rPr/>
      </w:pPr>
      <w:r w:rsidDel="00000000" w:rsidR="00000000" w:rsidRPr="00000000">
        <w:rPr>
          <w:rtl w:val="0"/>
        </w:rPr>
        <w:t xml:space="preserve">Poner siempre la dignidad humana en el centro.</w:t>
      </w:r>
    </w:p>
    <w:p w:rsidR="00000000" w:rsidDel="00000000" w:rsidP="00000000" w:rsidRDefault="00000000" w:rsidRPr="00000000" w14:paraId="00000063">
      <w:pPr>
        <w:numPr>
          <w:ilvl w:val="0"/>
          <w:numId w:val="3"/>
        </w:numPr>
        <w:spacing w:after="0" w:afterAutospacing="0" w:before="0" w:beforeAutospacing="0" w:lineRule="auto"/>
        <w:ind w:left="720" w:hanging="360"/>
        <w:rPr/>
      </w:pPr>
      <w:r w:rsidDel="00000000" w:rsidR="00000000" w:rsidRPr="00000000">
        <w:rPr>
          <w:rtl w:val="0"/>
        </w:rPr>
        <w:t xml:space="preserve">Escuchar activamente y comunicar con sensibilidad.</w:t>
      </w:r>
    </w:p>
    <w:p w:rsidR="00000000" w:rsidDel="00000000" w:rsidP="00000000" w:rsidRDefault="00000000" w:rsidRPr="00000000" w14:paraId="00000064">
      <w:pPr>
        <w:numPr>
          <w:ilvl w:val="0"/>
          <w:numId w:val="3"/>
        </w:numPr>
        <w:spacing w:after="0" w:afterAutospacing="0" w:before="0" w:beforeAutospacing="0" w:lineRule="auto"/>
        <w:ind w:left="720" w:hanging="360"/>
        <w:rPr/>
      </w:pPr>
      <w:r w:rsidDel="00000000" w:rsidR="00000000" w:rsidRPr="00000000">
        <w:rPr>
          <w:rtl w:val="0"/>
        </w:rPr>
        <w:t xml:space="preserve">Evitar la deshumanización del sistema.</w:t>
      </w:r>
    </w:p>
    <w:p w:rsidR="00000000" w:rsidDel="00000000" w:rsidP="00000000" w:rsidRDefault="00000000" w:rsidRPr="00000000" w14:paraId="00000065">
      <w:pPr>
        <w:numPr>
          <w:ilvl w:val="0"/>
          <w:numId w:val="3"/>
        </w:numPr>
        <w:spacing w:after="0" w:afterAutospacing="0" w:before="0" w:beforeAutospacing="0" w:lineRule="auto"/>
        <w:ind w:left="720" w:hanging="360"/>
        <w:rPr/>
      </w:pPr>
      <w:r w:rsidDel="00000000" w:rsidR="00000000" w:rsidRPr="00000000">
        <w:rPr>
          <w:rtl w:val="0"/>
        </w:rPr>
        <w:t xml:space="preserve">Actuar con prudencia en dilemas complejos.</w:t>
      </w:r>
    </w:p>
    <w:p w:rsidR="00000000" w:rsidDel="00000000" w:rsidP="00000000" w:rsidRDefault="00000000" w:rsidRPr="00000000" w14:paraId="00000066">
      <w:pPr>
        <w:numPr>
          <w:ilvl w:val="0"/>
          <w:numId w:val="3"/>
        </w:numPr>
        <w:spacing w:after="240" w:before="0" w:beforeAutospacing="0" w:lineRule="auto"/>
        <w:ind w:left="720" w:hanging="360"/>
        <w:rPr/>
      </w:pPr>
      <w:r w:rsidDel="00000000" w:rsidR="00000000" w:rsidRPr="00000000">
        <w:rPr>
          <w:rtl w:val="0"/>
        </w:rPr>
        <w:t xml:space="preserve">Reconocer límites y acompañar incluso cuando no podamos curar.</w:t>
      </w:r>
    </w:p>
    <w:p w:rsidR="00000000" w:rsidDel="00000000" w:rsidP="00000000" w:rsidRDefault="00000000" w:rsidRPr="00000000" w14:paraId="00000067">
      <w:pPr>
        <w:pStyle w:val="Heading2"/>
        <w:keepNext w:val="0"/>
        <w:keepLines w:val="0"/>
        <w:spacing w:after="80" w:lineRule="auto"/>
        <w:rPr>
          <w:b w:val="1"/>
          <w:bCs w:val="1"/>
          <w:sz w:val="22"/>
          <w:szCs w:val="22"/>
          <w:u w:val="single"/>
        </w:rPr>
      </w:pPr>
      <w:bookmarkStart w:colFirst="0" w:colLast="0" w:name="_dx35fsnix3ka" w:id="19"/>
      <w:bookmarkEnd w:id="19"/>
      <w:r w:rsidDel="00000000" w:rsidR="00000000" w:rsidRPr="00000000">
        <w:rPr>
          <w:b w:val="1"/>
          <w:bCs w:val="1"/>
          <w:sz w:val="22"/>
          <w:szCs w:val="22"/>
          <w:u w:val="single"/>
          <w:rtl w:val="0"/>
        </w:rPr>
        <w:t xml:space="preserve">Conclusión</w:t>
      </w:r>
    </w:p>
    <w:p w:rsidR="00000000" w:rsidDel="00000000" w:rsidP="00000000" w:rsidRDefault="00000000" w:rsidRPr="00000000" w14:paraId="00000068">
      <w:pPr>
        <w:spacing w:after="240" w:before="240" w:lineRule="auto"/>
        <w:rPr/>
      </w:pPr>
      <w:r w:rsidDel="00000000" w:rsidR="00000000" w:rsidRPr="00000000">
        <w:rPr>
          <w:rtl w:val="0"/>
        </w:rPr>
        <w:t xml:space="preserve">La ética médica se convirtió en un aspecto transformador de nuestra formación. A través de casos reales, simulaciones, entrevistas y discusiones críticas, aprendimos que la medicina no es solo técnica, sino también un acto profundamente humano.</w:t>
      </w:r>
    </w:p>
    <w:p w:rsidR="00000000" w:rsidDel="00000000" w:rsidP="00000000" w:rsidRDefault="00000000" w:rsidRPr="00000000" w14:paraId="00000069">
      <w:pPr>
        <w:spacing w:after="240" w:before="240" w:lineRule="auto"/>
        <w:rPr/>
      </w:pPr>
      <w:r w:rsidDel="00000000" w:rsidR="00000000" w:rsidRPr="00000000">
        <w:rPr>
          <w:rtl w:val="0"/>
        </w:rPr>
        <w:t xml:space="preserve">La ética nos enseñó a pensar antes de actuar, a escuchar antes de decidir, a acompañar antes de intervenir. Comprendimos que el rol del médico no es solo curar, sino también cuidar, aliviar y consolar.</w:t>
      </w:r>
    </w:p>
    <w:p w:rsidR="00000000" w:rsidDel="00000000" w:rsidP="00000000" w:rsidRDefault="00000000" w:rsidRPr="00000000" w14:paraId="0000006A">
      <w:pPr>
        <w:spacing w:after="240" w:before="240" w:lineRule="auto"/>
        <w:rPr/>
      </w:pPr>
      <w:r w:rsidDel="00000000" w:rsidR="00000000" w:rsidRPr="00000000">
        <w:rPr>
          <w:rtl w:val="0"/>
        </w:rPr>
        <w:t xml:space="preserve">Esta memoria refleja nuestro compromiso con una práctica médica basada en la dignidad, la justicia, la sensibilidad y la compasión. Sabemos que los dilemas futuros serán complejos, pero llevamos con nosotros una brújula ética sólida para enfrentarlos con humanidad y responsabilidad.</w:t>
      </w:r>
    </w:p>
    <w:p w:rsidR="00000000" w:rsidDel="00000000" w:rsidP="00000000" w:rsidRDefault="00000000" w:rsidRPr="00000000" w14:paraId="0000006B">
      <w:pPr>
        <w:spacing w:after="240" w:before="240" w:lineRule="auto"/>
        <w:rPr>
          <w:u w:val="single"/>
        </w:rPr>
      </w:pPr>
      <w:r w:rsidDel="00000000" w:rsidR="00000000" w:rsidRPr="00000000">
        <w:rPr>
          <w:b w:val="1"/>
          <w:bCs w:val="1"/>
          <w:u w:val="single"/>
          <w:rtl w:val="0"/>
        </w:rPr>
        <w:t xml:space="preserve">Bibliografía</w:t>
      </w:r>
      <w:r w:rsidDel="00000000" w:rsidR="00000000" w:rsidRPr="00000000">
        <w:rPr>
          <w:u w:val="single"/>
          <w:rtl w:val="0"/>
        </w:rPr>
        <w:t xml:space="preserve"> </w:t>
      </w:r>
    </w:p>
    <w:p w:rsidR="00000000" w:rsidDel="00000000" w:rsidP="00000000" w:rsidRDefault="00000000" w:rsidRPr="00000000" w14:paraId="0000006C">
      <w:pPr>
        <w:spacing w:after="240" w:before="240" w:lineRule="auto"/>
        <w:rPr/>
      </w:pPr>
      <w:r w:rsidDel="00000000" w:rsidR="00000000" w:rsidRPr="00000000">
        <w:rPr>
          <w:rtl w:val="0"/>
        </w:rPr>
        <w:t xml:space="preserve">Beauchamp, T. L., &amp; Childress, J. F. (2019). Principles of biomedical ethics (8th ed.). Oxford University Press.</w:t>
      </w:r>
    </w:p>
    <w:p w:rsidR="00000000" w:rsidDel="00000000" w:rsidP="00000000" w:rsidRDefault="00000000" w:rsidRPr="00000000" w14:paraId="0000006D">
      <w:pPr>
        <w:spacing w:after="240" w:before="240" w:lineRule="auto"/>
        <w:rPr/>
      </w:pPr>
      <w:r w:rsidDel="00000000" w:rsidR="00000000" w:rsidRPr="00000000">
        <w:rPr>
          <w:rtl w:val="0"/>
        </w:rPr>
        <w:t xml:space="preserve">Colegio Médico de Chile. (2022). Código de Ética del Colegio Médico de Chile. Santiago de Chile.</w:t>
      </w:r>
    </w:p>
    <w:p w:rsidR="00000000" w:rsidDel="00000000" w:rsidP="00000000" w:rsidRDefault="00000000" w:rsidRPr="00000000" w14:paraId="0000006E">
      <w:pPr>
        <w:spacing w:after="240" w:before="240" w:lineRule="auto"/>
        <w:rPr/>
      </w:pPr>
      <w:r w:rsidDel="00000000" w:rsidR="00000000" w:rsidRPr="00000000">
        <w:rPr>
          <w:rtl w:val="0"/>
        </w:rPr>
        <w:t xml:space="preserve">Comité Nacional de Ética en Investigación en Salud (CONEIS). (2015). Orientaciones éticas para los Comités de Ética Asistencial. Ministerio de Salud de Chile.</w:t>
      </w:r>
    </w:p>
    <w:p w:rsidR="00000000" w:rsidDel="00000000" w:rsidP="00000000" w:rsidRDefault="00000000" w:rsidRPr="00000000" w14:paraId="0000006F">
      <w:pPr>
        <w:spacing w:after="240" w:before="240" w:lineRule="auto"/>
        <w:rPr/>
      </w:pPr>
      <w:r w:rsidDel="00000000" w:rsidR="00000000" w:rsidRPr="00000000">
        <w:rPr>
          <w:rtl w:val="0"/>
        </w:rPr>
        <w:t xml:space="preserve">Cereda, A., &amp; Carey, J. C. (2012). The trisomy 18 syndrome. Orphanet Journal of Rare Diseases, 7(81), 1–19. https://doi.org/10.1186/1750-1172-7-81</w:t>
      </w:r>
    </w:p>
    <w:p w:rsidR="00000000" w:rsidDel="00000000" w:rsidP="00000000" w:rsidRDefault="00000000" w:rsidRPr="00000000" w14:paraId="00000070">
      <w:pPr>
        <w:spacing w:after="240" w:before="240" w:lineRule="auto"/>
        <w:rPr/>
      </w:pPr>
      <w:r w:rsidDel="00000000" w:rsidR="00000000" w:rsidRPr="00000000">
        <w:rPr>
          <w:rtl w:val="0"/>
        </w:rPr>
        <w:t xml:space="preserve">Diego Gracia, D. (2016). Fundamentos de bioética (3.ª ed.). Triacastela.</w:t>
      </w:r>
    </w:p>
    <w:p w:rsidR="00000000" w:rsidDel="00000000" w:rsidP="00000000" w:rsidRDefault="00000000" w:rsidRPr="00000000" w14:paraId="00000071">
      <w:pPr>
        <w:spacing w:after="240" w:before="240" w:lineRule="auto"/>
        <w:rPr/>
      </w:pPr>
      <w:r w:rsidDel="00000000" w:rsidR="00000000" w:rsidRPr="00000000">
        <w:rPr>
          <w:rtl w:val="0"/>
        </w:rPr>
        <w:t xml:space="preserve">Gálvez, V. (2025). Ética Médica I y II: Presentaciones de cátedra. Universidad.</w:t>
      </w:r>
    </w:p>
    <w:p w:rsidR="00000000" w:rsidDel="00000000" w:rsidP="00000000" w:rsidRDefault="00000000" w:rsidRPr="00000000" w14:paraId="00000072">
      <w:pPr>
        <w:spacing w:after="240" w:before="240" w:lineRule="auto"/>
        <w:rPr/>
      </w:pPr>
      <w:r w:rsidDel="00000000" w:rsidR="00000000" w:rsidRPr="00000000">
        <w:rPr>
          <w:rtl w:val="0"/>
        </w:rPr>
        <w:t xml:space="preserve">Ministerio de Salud de Chile. (2012). Ley N° 20.584: Regula los derechos y deberes de las personas en relación con acciones vinculadas a su atención en salud. Gobierno de Chile.</w:t>
      </w:r>
    </w:p>
    <w:p w:rsidR="00000000" w:rsidDel="00000000" w:rsidP="00000000" w:rsidRDefault="00000000" w:rsidRPr="00000000" w14:paraId="00000073">
      <w:pPr>
        <w:spacing w:after="240" w:before="240" w:lineRule="auto"/>
        <w:rPr/>
      </w:pPr>
      <w:r w:rsidDel="00000000" w:rsidR="00000000" w:rsidRPr="00000000">
        <w:rPr>
          <w:rtl w:val="0"/>
        </w:rPr>
        <w:t xml:space="preserve">Ministerio de Salud de Chile. (2017). Ley N° 21.030: Regula la despenalización de la interrupción voluntaria del embarazo en tres causales. Gobierno de Chile.</w:t>
      </w:r>
    </w:p>
    <w:p w:rsidR="00000000" w:rsidDel="00000000" w:rsidP="00000000" w:rsidRDefault="00000000" w:rsidRPr="00000000" w14:paraId="00000074">
      <w:pPr>
        <w:spacing w:after="240" w:before="240" w:lineRule="auto"/>
        <w:rPr/>
      </w:pPr>
      <w:r w:rsidDel="00000000" w:rsidR="00000000" w:rsidRPr="00000000">
        <w:rPr>
          <w:rtl w:val="0"/>
        </w:rPr>
        <w:t xml:space="preserve">Navarro, M., &amp; Cantero, C. (2020). Objeción de conciencia en la interrupción voluntaria del embarazo en Chile: análisis bioético y jurídico. Revista de Derecho y Salud, 7(2), 45–62.</w:t>
      </w:r>
    </w:p>
    <w:p w:rsidR="00000000" w:rsidDel="00000000" w:rsidP="00000000" w:rsidRDefault="00000000" w:rsidRPr="00000000" w14:paraId="00000075">
      <w:pPr>
        <w:spacing w:after="240" w:before="240" w:lineRule="auto"/>
        <w:rPr/>
      </w:pPr>
      <w:r w:rsidDel="00000000" w:rsidR="00000000" w:rsidRPr="00000000">
        <w:rPr>
          <w:rtl w:val="0"/>
        </w:rPr>
        <w:t xml:space="preserve">Paré, A. (1575). Oeuvres Complètes. París. (Cita histórica usada en la presentación: “Curar a veces, aliviar a menudo, consolar siempre”).</w:t>
      </w:r>
    </w:p>
    <w:p w:rsidR="00000000" w:rsidDel="00000000" w:rsidP="00000000" w:rsidRDefault="00000000" w:rsidRPr="00000000" w14:paraId="00000076">
      <w:pPr>
        <w:spacing w:after="240" w:before="240" w:lineRule="auto"/>
        <w:rPr/>
      </w:pPr>
      <w:r w:rsidDel="00000000" w:rsidR="00000000" w:rsidRPr="00000000">
        <w:rPr>
          <w:rtl w:val="0"/>
        </w:rPr>
        <w:t xml:space="preserve">Servicio de Salud Viña del Mar–Quillota. (2025). Entrevistas a TENS en contexto de humanización del cuidado. Informe no publicado.</w:t>
      </w:r>
    </w:p>
    <w:p w:rsidR="00000000" w:rsidDel="00000000" w:rsidP="00000000" w:rsidRDefault="00000000" w:rsidRPr="00000000" w14:paraId="00000077">
      <w:pPr>
        <w:spacing w:after="240" w:before="240" w:lineRule="auto"/>
        <w:rPr/>
      </w:pPr>
      <w:r w:rsidDel="00000000" w:rsidR="00000000" w:rsidRPr="00000000">
        <w:rPr>
          <w:rtl w:val="0"/>
        </w:rPr>
        <w:t xml:space="preserve">Universidad — Facultad de Medicina. (2025). Guías de actividades y casos clínicos: Ética Médica I y II. Documentos internos.</w:t>
      </w:r>
    </w:p>
    <w:p w:rsidR="00000000" w:rsidDel="00000000" w:rsidP="00000000" w:rsidRDefault="00000000" w:rsidRPr="00000000" w14:paraId="00000078">
      <w:pPr>
        <w:spacing w:after="240" w:before="240" w:lineRule="auto"/>
        <w:rPr/>
      </w:pPr>
      <w:r w:rsidDel="00000000" w:rsidR="00000000" w:rsidRPr="00000000">
        <w:rPr>
          <w:rtl w:val="0"/>
        </w:rPr>
      </w:r>
    </w:p>
    <w:p w:rsidR="00000000" w:rsidDel="00000000" w:rsidP="00000000" w:rsidRDefault="00000000" w:rsidRPr="00000000" w14:paraId="00000079">
      <w:pPr>
        <w:spacing w:after="240" w:before="240" w:lineRule="auto"/>
        <w:rPr/>
      </w:pPr>
      <w:r w:rsidDel="00000000" w:rsidR="00000000" w:rsidRPr="00000000">
        <w:rPr>
          <w:b w:val="1"/>
          <w:bCs w:val="1"/>
          <w:u w:val="single"/>
          <w:rtl w:val="0"/>
        </w:rPr>
        <w:t xml:space="preserve">Adjunto </w:t>
      </w:r>
      <w:hyperlink r:id="rId7">
        <w:r w:rsidDel="00000000" w:rsidR="00000000" w:rsidRPr="00000000">
          <w:rPr>
            <w:color w:val="1155cc"/>
            <w:u w:val="single"/>
            <w:rtl w:val="0"/>
          </w:rPr>
          <w:t xml:space="preserve">https://www.canva.com/design/DAG4_loFifA/CSvOqj8jho-_FrqG3MwjOQ/view?utm_content=DAG4_loFifA&amp;utm_campaign=designshare&amp;utm_medium=link2&amp;utm_source=uniquelinks&amp;utlId=hc639da9a3d</w:t>
        </w:r>
      </w:hyperlink>
      <w:r w:rsidDel="00000000" w:rsidR="00000000" w:rsidRPr="00000000">
        <w:rPr>
          <w:rtl w:val="0"/>
        </w:rPr>
      </w:r>
    </w:p>
    <w:p w:rsidR="00000000" w:rsidDel="00000000" w:rsidP="00000000" w:rsidRDefault="00000000" w:rsidRPr="00000000" w14:paraId="0000007A">
      <w:pPr>
        <w:spacing w:after="240" w:before="240" w:lineRule="auto"/>
        <w:rPr/>
      </w:pPr>
      <w:r w:rsidDel="00000000" w:rsidR="00000000" w:rsidRPr="00000000">
        <w:rPr>
          <w:rtl w:val="0"/>
        </w:rPr>
      </w:r>
    </w:p>
    <w:p w:rsidR="00000000" w:rsidDel="00000000" w:rsidP="00000000" w:rsidRDefault="00000000" w:rsidRPr="00000000" w14:paraId="0000007B">
      <w:pPr>
        <w:spacing w:after="240" w:before="240" w:lineRule="auto"/>
        <w:rPr/>
      </w:pPr>
      <w:r w:rsidDel="00000000" w:rsidR="00000000" w:rsidRPr="00000000">
        <w:rPr>
          <w:rtl w:val="0"/>
        </w:rPr>
      </w:r>
    </w:p>
    <w:p w:rsidR="00000000" w:rsidDel="00000000" w:rsidP="00000000" w:rsidRDefault="00000000" w:rsidRPr="00000000" w14:paraId="0000007C">
      <w:pPr>
        <w:spacing w:after="240" w:before="240" w:lineRule="auto"/>
        <w:rPr/>
      </w:pPr>
      <w:r w:rsidDel="00000000" w:rsidR="00000000" w:rsidRPr="00000000">
        <w:rPr>
          <w:rtl w:val="0"/>
        </w:rPr>
      </w:r>
    </w:p>
    <w:p w:rsidR="00000000" w:rsidDel="00000000" w:rsidP="00000000" w:rsidRDefault="00000000" w:rsidRPr="00000000" w14:paraId="0000007D">
      <w:pPr>
        <w:rPr/>
      </w:pPr>
      <w:r w:rsidDel="00000000" w:rsidR="00000000" w:rsidRPr="00000000">
        <w:rPr>
          <w:rtl w:val="0"/>
        </w:rPr>
      </w:r>
    </w:p>
    <w:p w:rsidR="00000000" w:rsidDel="00000000" w:rsidP="00000000" w:rsidRDefault="00000000" w:rsidRPr="00000000" w14:paraId="0000007E">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s_419"/>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hyperlink" Target="https://www.canva.com/design/DAG4_loFifA/CSvOqj8jho-_FrqG3MwjOQ/view?utm_content=DAG4_loFifA&amp;utm_campaign=designshare&amp;utm_medium=link2&amp;utm_source=uniquelinks&amp;utlId=hc639da9a3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